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0ED546" Type="http://schemas.openxmlformats.org/officeDocument/2006/relationships/officeDocument" Target="/word/document.xml" /><Relationship Id="coreR410ED5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FAALİYET KONULARI </w:t>
            </w:r>
          </w:p>
        </w:tc>
      </w:tr>
      <w:tr>
        <w:tblPrEx>
          <w:tblW w:w="0" w:type="auto"/>
          <w:tblLook w:val="04A0"/>
        </w:tblPrEx>
        <w:trPr>
          <w:trHeight w:hRule="atLeast" w:val="1185"/>
        </w:trPr>
        <w:tc>
          <w:tcPr>
            <w:tcW w:w="9287" w:type="dxa"/>
          </w:tcPr>
          <w:p>
            <w:r>
              <w:t xml:space="preserve">Elektronik kaynakların ve süreli yayınların   temini ve kullanımı ile ilgili işlemleri gerçekleştirmek. Süreli yayınların  ILL hizmeti ile kullanıcılarımıza dışarıdan kısa süreli kaynak temininin gerçekleştirilmesi.</w:t>
            </w:r>
          </w:p>
          <w:p/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GÖREVLERİ</w:t>
            </w:r>
          </w:p>
        </w:tc>
      </w:tr>
      <w:tr>
        <w:tblPrEx>
          <w:tblW w:w="0" w:type="auto"/>
          <w:tblLook w:val="04A0"/>
        </w:tblPrEx>
        <w:trPr>
          <w:trHeight w:hRule="atLeast" w:val="1410"/>
        </w:trPr>
        <w:tc>
          <w:tcPr>
            <w:tcW w:w="9287" w:type="dxa"/>
            <w:shd w:val="clear" w:color="auto" w:fill="FFFFFF"/>
          </w:tcPr>
          <w:p>
            <w:pPr>
              <w:spacing w:lineRule="auto" w:line="240" w:beforeAutospacing="0" w:afterAutospacing="0"/>
            </w:pPr>
            <w:r>
              <w:t xml:space="preserve"> -Veritabanı isteklerini değerlendirmek, </w:t>
            </w:r>
          </w:p>
          <w:p>
            <w:pPr>
              <w:spacing w:lineRule="auto" w:line="240" w:beforeAutospacing="0" w:afterAutospacing="0"/>
            </w:pPr>
            <w:r>
              <w:t xml:space="preserve">- Veritabanlarının deneme erişimine açılmasını sağlamak, </w:t>
            </w:r>
          </w:p>
          <w:p>
            <w:pPr>
              <w:spacing w:lineRule="auto" w:line="240" w:beforeAutospacing="0" w:afterAutospacing="0"/>
            </w:pPr>
            <w:r>
              <w:t xml:space="preserve">- Yeni ve deneme veritabanlarının duyurularının yapılmasını sağlamak, </w:t>
            </w:r>
          </w:p>
          <w:p>
            <w:pPr>
              <w:spacing w:lineRule="auto" w:line="240" w:beforeAutospacing="0" w:afterAutospacing="0"/>
            </w:pPr>
            <w:r>
              <w:t xml:space="preserve">- Veritabanlarının lisans anlaşmaları işlemlerini yürütmek, </w:t>
            </w:r>
          </w:p>
          <w:p>
            <w:pPr>
              <w:spacing w:lineRule="auto" w:line="240" w:beforeAutospacing="0" w:afterAutospacing="0"/>
            </w:pPr>
            <w:r>
              <w:t xml:space="preserve">- Veritabanları kullanıcı eğitimlerini organize etmek, </w:t>
            </w:r>
          </w:p>
          <w:p>
            <w:pPr>
              <w:spacing w:lineRule="auto" w:line="240" w:beforeAutospacing="0" w:afterAutospacing="0"/>
            </w:pPr>
            <w:r>
              <w:t xml:space="preserve">- Veritabanlarının ödeme işlemlerinin yapılmasını sağlamak, </w:t>
            </w:r>
          </w:p>
          <w:p>
            <w:pPr>
              <w:spacing w:lineRule="auto" w:line="240" w:beforeAutospacing="0" w:afterAutospacing="0"/>
            </w:pPr>
            <w:r>
              <w:t xml:space="preserve">- E-dergi abonelik listelerinin kontrol edilmesi, </w:t>
            </w:r>
          </w:p>
          <w:p>
            <w:pPr>
              <w:spacing w:lineRule="auto" w:line="240" w:beforeAutospacing="0" w:afterAutospacing="0"/>
            </w:pPr>
            <w:r>
              <w:t xml:space="preserve">- E-dergi fiyat tekliflerinin değerlendirilmesi, </w:t>
            </w:r>
          </w:p>
          <w:p>
            <w:pPr>
              <w:spacing w:lineRule="auto" w:line="240" w:beforeAutospacing="0" w:afterAutospacing="0"/>
            </w:pPr>
            <w:r>
              <w:t xml:space="preserve">- E-dergi abonelik işlemlerinin yapılması, </w:t>
            </w:r>
          </w:p>
          <w:p>
            <w:pPr>
              <w:spacing w:lineRule="auto" w:line="240" w:beforeAutospacing="0" w:afterAutospacing="0"/>
            </w:pPr>
            <w:r>
              <w:t>- E-dergi koleksiyonunun kullanıma sunulmasını sağlamak,</w:t>
            </w:r>
          </w:p>
          <w:p>
            <w:pPr>
              <w:spacing w:lineRule="auto" w:line="240" w:beforeAutospacing="0" w:afterAutospacing="0"/>
            </w:pPr>
            <w:r>
              <w:t xml:space="preserve">- E-kitap isteklerini değerlendirmek, </w:t>
            </w:r>
          </w:p>
          <w:p>
            <w:pPr>
              <w:spacing w:lineRule="auto" w:line="240" w:beforeAutospacing="0" w:afterAutospacing="0"/>
            </w:pPr>
            <w:r>
              <w:t xml:space="preserve">- E-kitap fiyat tekliflerini değerlendirmek, </w:t>
            </w:r>
          </w:p>
          <w:p>
            <w:pPr>
              <w:spacing w:lineRule="auto" w:line="240" w:beforeAutospacing="0" w:afterAutospacing="0"/>
            </w:pPr>
            <w:r>
              <w:t xml:space="preserve">- E-kitap satın alma işlemlerinin yapılmasını sağlamak, </w:t>
            </w:r>
          </w:p>
          <w:p>
            <w:pPr>
              <w:spacing w:lineRule="auto" w:line="240" w:beforeAutospacing="0" w:afterAutospacing="0"/>
            </w:pPr>
            <w:r>
              <w:t>- E-kitapların kullanıma açılmasını sağlamak.</w:t>
            </w:r>
          </w:p>
          <w:p>
            <w:pPr>
              <w:spacing w:lineRule="auto" w:line="240" w:beforeAutospacing="0" w:afterAutospacing="0"/>
            </w:pPr>
            <w:r>
              <w:t xml:space="preserve">- Süreli yayınların (dergi, gazete) takibini ve kontrolünü yapmak, </w:t>
            </w:r>
          </w:p>
          <w:p>
            <w:pPr>
              <w:spacing w:lineRule="auto" w:line="240" w:beforeAutospacing="0" w:afterAutospacing="0"/>
            </w:pPr>
            <w:r>
              <w:t xml:space="preserve">- Süreli yayınların kataloglama sınıflama işlemlerini yapmak, </w:t>
            </w:r>
          </w:p>
          <w:p>
            <w:pPr>
              <w:spacing w:lineRule="auto" w:line="240" w:beforeAutospacing="0" w:afterAutospacing="0"/>
            </w:pPr>
            <w:r>
              <w:t xml:space="preserve">- Yayınların otomasyon sistemine (LIBRA) girişlerini yapmak, </w:t>
            </w:r>
          </w:p>
          <w:p>
            <w:pPr>
              <w:spacing w:lineRule="auto" w:line="240" w:beforeAutospacing="0" w:afterAutospacing="0"/>
            </w:pPr>
            <w:r>
              <w:t xml:space="preserve">- Cilt bütünlüğü sağlanan yayınların ciltlenmesi için hazırlık işlemlerini yapmak, </w:t>
            </w:r>
          </w:p>
          <w:p>
            <w:pPr>
              <w:spacing w:lineRule="auto" w:line="240" w:beforeAutospacing="0" w:afterAutospacing="0"/>
            </w:pPr>
            <w:r>
              <w:t xml:space="preserve">- Yayınların kullanıcıya sunulması ile ilgili hizmetlerin yürütülmesini sağlamak, </w:t>
            </w:r>
          </w:p>
          <w:p>
            <w:pPr>
              <w:spacing w:lineRule="auto" w:line="240" w:beforeAutospacing="0" w:afterAutospacing="0"/>
            </w:pPr>
            <w:r>
              <w:t xml:space="preserve">- Gelen basılı ve elektronik süreli yayın isteklerini değerlendirmek, </w:t>
            </w:r>
          </w:p>
          <w:p>
            <w:pPr>
              <w:spacing w:lineRule="auto" w:line="240" w:beforeAutospacing="0" w:afterAutospacing="0"/>
            </w:pPr>
            <w:r>
              <w:t>- Kütüphaneler arası ödünç yayın / belge sağlama işlemlerini gerçekleştirmek.</w:t>
            </w:r>
          </w:p>
          <w:p/>
        </w:tc>
      </w:tr>
    </w:tbl>
    <w:p>
      <w:pPr>
        <w:rPr>
          <w:rFonts w:ascii="Arial" w:hAnsi="Arial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Layout w:type="fixed"/>
      <w:tblLook w:val="04A0"/>
    </w:tblPr>
    <w:tblGrid/>
    <w:tr>
      <w:tblPrEx>
        <w:tblW w:w="91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Ex>
      <w:trPr>
        <w:trHeight w:hRule="atLeast" w:val="447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 ADI</w:t>
          </w:r>
        </w:p>
      </w:tc>
      <w:tc>
        <w:tcPr>
          <w:tcW w:w="6804" w:type="dxa"/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KÜTÜPHANE ELEKTRONİK KAYNAKLAR VE SÜRELİ YAYINLAR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203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BAĞLI OLDUĞU BİRİM</w:t>
          </w:r>
        </w:p>
      </w:tc>
      <w:tc>
        <w:tcPr>
          <w:tcW w:w="6804" w:type="dxa"/>
          <w:vAlign w:val="center"/>
        </w:tcPr>
        <w:p>
          <w:r>
            <w:t>KÜTÜPHANE VE DOKÜMANTASYON DAİRE BAŞKANLIĞI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2016-08-11T07:55:02Z</dcterms:created>
  <cp:lastModifiedBy>NT AUTHORITY\SYSTEM</cp:lastModifiedBy>
  <dcterms:modified xsi:type="dcterms:W3CDTF">2017-07-10T09:07:28Z</dcterms:modified>
  <cp:revision>23</cp:revision>
</cp:coreProperties>
</file>