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75C56D46" Type="http://schemas.openxmlformats.org/officeDocument/2006/relationships/officeDocument" Target="/word/document.xml" /><Relationship Id="coreR75C56D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FAALİYET KONULARI </w:t>
            </w:r>
          </w:p>
        </w:tc>
      </w:tr>
      <w:tr>
        <w:tblPrEx>
          <w:tblW w:w="0" w:type="auto"/>
          <w:tblLook w:val="04A0"/>
        </w:tblPrEx>
        <w:trPr>
          <w:trHeight w:hRule="atLeast" w:val="1185"/>
        </w:trPr>
        <w:tc>
          <w:tcPr>
            <w:tcW w:w="9287" w:type="dxa"/>
          </w:tcPr>
          <w:p>
            <w:r>
              <w:t xml:space="preserve"> Üniversitenin eğitim-öğretim ve araştırma faaliyetleri için gerekli olan basılı ve elektronik ortamdaki her türlü bilgi ve belgeyi sağlamak, uluslararası standartlarda teknik işlemlerini yaparak erişime sunmak; bu hizmetlerin gerekli olan bilgi teknolojilerinin kütüphanelerde kurulması ve işletilmesini koordine etmek; akademik birimlerle işbirliği içinde eğitim-öğretim ve araştırma faaliyetlerini desteklemek; basma ve yazma nadir eserlerin sağlanması, dijitalleştirilmesi, korunması ve gelecek kuşaklara aktarılması çalışmalarını yürütmek; kamu kaynaklarından desteklenen bilimsel çalışmaların çıktılarını açık erişimli olarak hizmete sunmak.</w:t>
            </w:r>
          </w:p>
        </w:tc>
      </w:tr>
      <w:tr>
        <w:tblPrEx>
          <w:tblW w:w="0" w:type="auto"/>
          <w:tblLook w:val="04A0"/>
        </w:tblPrEx>
        <w:tc>
          <w:tcPr>
            <w:tcW w:w="9287" w:type="dxa"/>
            <w:shd w:val="clear" w:color="auto" w:fill="BCD7ED"/>
          </w:tcPr>
          <w:p>
            <w:pPr>
              <w:rPr>
                <w:color w:val="002060"/>
                <w:sz w:val="28"/>
              </w:rPr>
            </w:pPr>
            <w:r>
              <w:rPr>
                <w:b w:val="1"/>
                <w:color w:val="002060"/>
              </w:rPr>
              <w:t>B- GÖREVLERİ</w:t>
            </w:r>
          </w:p>
        </w:tc>
      </w:tr>
      <w:tr>
        <w:tblPrEx>
          <w:tblW w:w="0" w:type="auto"/>
          <w:tblLook w:val="04A0"/>
        </w:tblPrEx>
        <w:trPr>
          <w:trHeight w:hRule="atLeast" w:val="1410"/>
        </w:trPr>
        <w:tc>
          <w:tcPr>
            <w:tcW w:w="9287" w:type="dxa"/>
            <w:shd w:val="clear" w:color="auto" w:fill="FFFFFF"/>
          </w:tcPr>
          <w:p>
            <w:r>
              <w:t>Kütüphanelere atanacak veya görevlendirilecek personel konusunda Rektörlüğe görüş bildirmek ve kütüphane hizmetlerinin aksamadan yürütülebilmesi için yeterli kadroyu oluşturarak iş bölümü yapmak, personeli üzerinde genel eğitim ve denetim görevini yapmak,</w:t>
            </w:r>
          </w:p>
          <w:p>
            <w:r>
              <w:t>Üniversitenin eğitim-öğretim ve araştırma niteliği, kütüphane kullanıcı kitlesinin talepleri, ilgili kütüphane personelinin görüşleri doğrultusunda oluşturulan koleksiyon geliştirme politikası çerçevesinde her yıl yurt içi ve yurt dışından sağlanacak her türlü materyali belirlemek. Bu materyallerle birlikte, kütüphane hizmetlerinin en iyi şekilde yürütülebilmesi için gerekli kırtasiye, araç-gereç, malzeme, bakım-onarım ve diğer giderleri göz önünde bulundurarak bütçe taslağını hazırlayıp Rektörlüğe sunmak</w:t>
            </w:r>
          </w:p>
          <w:p>
            <w:r>
              <w:t>Birimler tarafından yapılmış olan materyal istekleri, ilgili kütüphane personeli tarafından tespit edilmiş kitaplar, süreli yayınlar, elektronik yayınlar ve diğer kütüphane materyallerin alımları ile ilgili olarak; koleksiyon geliştirme politikaları çerçevesinde, birimler arasında denge ve öncelikler konusunda ilgili kütüphane personelinin görüşlerini de göz önüne alarak Rektörlüğe önerilerde bulunmak</w:t>
            </w:r>
          </w:p>
          <w:p>
            <w:r>
              <w:t>Eğitim-öğretim araştırmaları için gereken bilgi ve belge ihtiyaçlarını karşılamak üzere; yurt içinden ve dışından kitap, tez, süreli yayın, elektronik yayın (e-kitap, e-süreli yayın, CD-ROM, veri tabanı vb.), mikro-film, görsel-işitsel materyaller vb. sağlamak, sağlanan belgeleri sistematik bir şekilde düzenleyerek araştırmacıların kullanımına hazır bulundurmak, bağlantılı olarak kütüphane hizmetlerini düzenlemek, yürütmek ve denetlemek,</w:t>
            </w:r>
          </w:p>
          <w:p>
            <w:r>
              <w:t>“Teknik Hizmetler ile Okuyucu ve Bilgi Hizmetleri”nin standardizasyonunu sağlamak ve denetimini yapmak,</w:t>
            </w:r>
          </w:p>
          <w:p>
            <w:r>
              <w:t>Kütüphanecilik alanındaki gelişmeleri izleyerek yeni teknolojilerin kütüphanede kullanılmasını sağlamak</w:t>
            </w:r>
          </w:p>
          <w:p>
            <w:r>
              <w:t>Merkez ve birim kütüphanelerinin uyum ve işbirliği içinde çalışmalarını sağlamak, bu amaçla mesleki kurslar açmak, eğitim programları düzenlemek</w:t>
            </w:r>
          </w:p>
          <w:p>
            <w:r>
              <w:t>Bilimsel araştırmaları kolaylaştıracak çalışmalar ve yayınlar (bibliyografya, katalog, v.b.) yapmak</w:t>
            </w:r>
          </w:p>
          <w:p>
            <w:r>
              <w:t>Üniversiteler Bilgi ve Belge Yönetimi Bölümleri öğrencileri ile Dokümantasyon, Enformasyon, Arşivcilik, Tıbbi Dokümantasyon ve Sekreterlik, Büro Yönetimi ve Sekreterlik (v.b.) öğrencilerinin zorunlu staj ve uygulama programlarının yürütülmesine yardımcı olmak,</w:t>
            </w:r>
          </w:p>
          <w:p>
            <w:r>
              <w:t>Kütüphane hizmetleri hakkında her yıl ayrıntılı bir faaliyet raporu hazırlamak ve Rektörlüğe sunmak</w:t>
            </w:r>
          </w:p>
          <w:p>
            <w:r>
              <w:t>Bu yönetmelik uyarınca görev alanına giren ve kütüphane hizmetlerinin gerektirdiği diğer çalışmaları yapmak</w:t>
            </w:r>
          </w:p>
        </w:tc>
      </w:tr>
    </w:tbl>
    <w:p>
      <w:pPr>
        <w:rPr>
          <w:rFonts w:ascii="Arial" w:hAnsi="Arial"/>
          <w:sz w:val="28"/>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blPrEx>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Ex>
      <w:trPr>
        <w:trHeight w:hRule="atLeast" w:val="447"/>
      </w:trPr>
      <w:tc>
        <w:tcPr>
          <w:tcW w:w="2376" w:type="dxa"/>
          <w:shd w:val="clear" w:color="auto" w:fill="BCD7ED"/>
          <w:vAlign w:val="center"/>
        </w:tcPr>
        <w:p>
          <w:pPr>
            <w:tabs>
              <w:tab w:val="center" w:pos="726" w:leader="none"/>
            </w:tabs>
            <w:rPr>
              <w:b w:val="1"/>
            </w:rPr>
          </w:pPr>
          <w:r>
            <w:rPr>
              <w:b w:val="1"/>
            </w:rPr>
            <w:t>BİRİM ADI</w:t>
          </w:r>
        </w:p>
      </w:tc>
      <w:tc>
        <w:tcPr>
          <w:tcW w:w="6804" w:type="dxa"/>
          <w:vAlign w:val="center"/>
        </w:tcPr>
        <w:p>
          <w:pPr>
            <w:pStyle w:val="P15"/>
            <w:tabs>
              <w:tab w:val="clear" w:pos="7143" w:leader="none"/>
              <w:tab w:val="clear" w:pos="14287" w:leader="none"/>
            </w:tabs>
            <w:rPr>
              <w:b w:val="1"/>
            </w:rPr>
          </w:pPr>
          <w:r>
            <w:rPr>
              <w:b w:val="1"/>
            </w:rPr>
            <w:t>KÜTÜPHANE VE DOKÜMANTASYON DAİRE BAŞKANLIĞI</w:t>
          </w:r>
        </w:p>
      </w:tc>
    </w:tr>
    <w:tr>
      <w:tblPrEx>
        <w:tblW w:w="9180" w:type="dxa"/>
        <w:tblLayout w:type="fixed"/>
        <w:tblLook w:val="04A0"/>
      </w:tblPrEx>
      <w:trPr>
        <w:trHeight w:hRule="atLeast" w:val="203"/>
      </w:trPr>
      <w:tc>
        <w:tcPr>
          <w:tcW w:w="2376" w:type="dxa"/>
          <w:shd w:val="clear" w:color="auto" w:fill="BCD7ED"/>
          <w:vAlign w:val="center"/>
        </w:tcPr>
        <w:p>
          <w:pPr>
            <w:tabs>
              <w:tab w:val="center" w:pos="726" w:leader="none"/>
            </w:tabs>
            <w:rPr>
              <w:b w:val="1"/>
            </w:rPr>
          </w:pPr>
          <w:r>
            <w:rPr>
              <w:b w:val="1"/>
            </w:rPr>
            <w:t>BAĞLI OLDUĞU BİRİM</w:t>
          </w:r>
        </w:p>
      </w:tc>
      <w:tc>
        <w:tcPr>
          <w:tcW w:w="6804" w:type="dxa"/>
          <w:vAlign w:val="center"/>
        </w:tcPr>
        <w:p>
          <w:r>
            <w:t>GENEL SEKRETERLİK</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2016-08-11T07:55:02Z</dcterms:created>
  <cp:lastModifiedBy>NT AUTHORITY\SYSTEM</cp:lastModifiedBy>
  <dcterms:modified xsi:type="dcterms:W3CDTF">2017-07-10T09:07:49Z</dcterms:modified>
  <cp:revision>22</cp:revision>
</cp:coreProperties>
</file>