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jc w:val="center"/>
        <w:tblCellMar>
          <w:top w:w="51" w:type="dxa"/>
          <w:left w:w="106" w:type="dxa"/>
          <w:right w:w="50" w:type="dxa"/>
        </w:tblCellMar>
        <w:tblLook w:val="04A0" w:firstRow="1" w:lastRow="0" w:firstColumn="1" w:lastColumn="0" w:noHBand="0" w:noVBand="1"/>
      </w:tblPr>
      <w:tblGrid>
        <w:gridCol w:w="2324"/>
        <w:gridCol w:w="7707"/>
      </w:tblGrid>
      <w:tr w:rsidR="00E62ABD" w:rsidRPr="004406E4" w14:paraId="310885AC"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1164984" w14:textId="77777777" w:rsidR="00E62ABD" w:rsidRPr="004406E4" w:rsidRDefault="00E62ABD" w:rsidP="008404D6">
            <w:pPr>
              <w:spacing w:line="240" w:lineRule="atLeast"/>
              <w:rPr>
                <w:sz w:val="22"/>
                <w:szCs w:val="22"/>
              </w:rPr>
            </w:pPr>
            <w:r w:rsidRPr="004406E4">
              <w:rPr>
                <w:rFonts w:eastAsia="Tahoma"/>
                <w:b/>
                <w:sz w:val="22"/>
                <w:szCs w:val="22"/>
              </w:rPr>
              <w:t xml:space="preserve">Görev Adı </w:t>
            </w:r>
          </w:p>
        </w:tc>
        <w:tc>
          <w:tcPr>
            <w:tcW w:w="770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F0F1794" w14:textId="77777777" w:rsidR="00E62ABD" w:rsidRPr="004406E4" w:rsidRDefault="00E62ABD" w:rsidP="008404D6">
            <w:pPr>
              <w:spacing w:line="240" w:lineRule="atLeast"/>
              <w:ind w:left="1"/>
              <w:rPr>
                <w:sz w:val="22"/>
                <w:szCs w:val="22"/>
              </w:rPr>
            </w:pPr>
            <w:r w:rsidRPr="004406E4">
              <w:rPr>
                <w:b/>
                <w:sz w:val="22"/>
                <w:szCs w:val="22"/>
              </w:rPr>
              <w:t xml:space="preserve">ÖĞRENCİ İŞLERİ </w:t>
            </w:r>
            <w:r w:rsidRPr="004406E4">
              <w:rPr>
                <w:sz w:val="22"/>
                <w:szCs w:val="22"/>
              </w:rPr>
              <w:t xml:space="preserve"> </w:t>
            </w:r>
          </w:p>
        </w:tc>
      </w:tr>
      <w:tr w:rsidR="00E62ABD" w:rsidRPr="004406E4" w14:paraId="57EA4969"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EFCE988" w14:textId="77777777" w:rsidR="00E62ABD" w:rsidRPr="004406E4" w:rsidRDefault="00E62ABD" w:rsidP="008404D6">
            <w:pPr>
              <w:spacing w:line="240" w:lineRule="atLeast"/>
              <w:rPr>
                <w:sz w:val="22"/>
                <w:szCs w:val="22"/>
              </w:rPr>
            </w:pPr>
            <w:r w:rsidRPr="004406E4">
              <w:rPr>
                <w:rFonts w:eastAsia="Tahoma"/>
                <w:b/>
                <w:sz w:val="22"/>
                <w:szCs w:val="22"/>
              </w:rPr>
              <w:t xml:space="preserve">Bağlı Olduğu Birim </w:t>
            </w:r>
          </w:p>
        </w:tc>
        <w:tc>
          <w:tcPr>
            <w:tcW w:w="7707" w:type="dxa"/>
            <w:tcBorders>
              <w:top w:val="single" w:sz="4" w:space="0" w:color="000000"/>
              <w:left w:val="single" w:sz="4" w:space="0" w:color="000000"/>
              <w:bottom w:val="single" w:sz="4" w:space="0" w:color="000000"/>
              <w:right w:val="single" w:sz="4" w:space="0" w:color="000000"/>
            </w:tcBorders>
            <w:vAlign w:val="center"/>
          </w:tcPr>
          <w:p w14:paraId="3797DC46" w14:textId="77777777" w:rsidR="00E62ABD" w:rsidRPr="004406E4" w:rsidRDefault="00E62ABD" w:rsidP="008404D6">
            <w:pPr>
              <w:spacing w:line="240" w:lineRule="atLeast"/>
              <w:ind w:left="1"/>
              <w:rPr>
                <w:b/>
                <w:sz w:val="22"/>
                <w:szCs w:val="22"/>
              </w:rPr>
            </w:pPr>
            <w:r w:rsidRPr="004406E4">
              <w:rPr>
                <w:b/>
                <w:sz w:val="22"/>
                <w:szCs w:val="22"/>
              </w:rPr>
              <w:t xml:space="preserve">FAKÜLTE SEKRETERİ </w:t>
            </w:r>
          </w:p>
        </w:tc>
      </w:tr>
      <w:tr w:rsidR="00E62ABD" w:rsidRPr="004406E4" w14:paraId="4E9F2493"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20F3522" w14:textId="77777777" w:rsidR="00E62ABD" w:rsidRPr="004406E4" w:rsidRDefault="00E62ABD" w:rsidP="008404D6">
            <w:pPr>
              <w:spacing w:line="240" w:lineRule="atLeast"/>
              <w:rPr>
                <w:sz w:val="22"/>
                <w:szCs w:val="22"/>
              </w:rPr>
            </w:pPr>
            <w:r w:rsidRPr="004406E4">
              <w:rPr>
                <w:rFonts w:eastAsia="Tahoma"/>
                <w:b/>
                <w:sz w:val="22"/>
                <w:szCs w:val="22"/>
              </w:rPr>
              <w:t xml:space="preserve">Sorumluluk Alanı </w:t>
            </w:r>
          </w:p>
        </w:tc>
        <w:tc>
          <w:tcPr>
            <w:tcW w:w="7707" w:type="dxa"/>
            <w:tcBorders>
              <w:top w:val="single" w:sz="4" w:space="0" w:color="000000"/>
              <w:left w:val="single" w:sz="4" w:space="0" w:color="000000"/>
              <w:bottom w:val="single" w:sz="4" w:space="0" w:color="000000"/>
              <w:right w:val="single" w:sz="4" w:space="0" w:color="000000"/>
            </w:tcBorders>
            <w:vAlign w:val="center"/>
          </w:tcPr>
          <w:p w14:paraId="2C763A16" w14:textId="77777777" w:rsidR="00E62ABD" w:rsidRPr="004406E4" w:rsidRDefault="00E62ABD" w:rsidP="008404D6">
            <w:pPr>
              <w:spacing w:line="240" w:lineRule="atLeast"/>
              <w:ind w:left="1" w:right="3"/>
              <w:jc w:val="both"/>
              <w:rPr>
                <w:sz w:val="22"/>
                <w:szCs w:val="22"/>
              </w:rPr>
            </w:pPr>
            <w:r w:rsidRPr="004406E4">
              <w:rPr>
                <w:sz w:val="22"/>
                <w:szCs w:val="22"/>
              </w:rPr>
              <w:t xml:space="preserve">Fakülte öğrencilerinin özlük işlemlerini ve </w:t>
            </w:r>
            <w:proofErr w:type="gramStart"/>
            <w:r w:rsidRPr="004406E4">
              <w:rPr>
                <w:sz w:val="22"/>
                <w:szCs w:val="22"/>
              </w:rPr>
              <w:t>eğitim</w:t>
            </w:r>
            <w:r>
              <w:rPr>
                <w:sz w:val="22"/>
                <w:szCs w:val="22"/>
              </w:rPr>
              <w:t xml:space="preserve"> </w:t>
            </w:r>
            <w:r w:rsidRPr="004406E4">
              <w:rPr>
                <w:sz w:val="22"/>
                <w:szCs w:val="22"/>
              </w:rPr>
              <w:t>-</w:t>
            </w:r>
            <w:proofErr w:type="gramEnd"/>
            <w:r w:rsidRPr="004406E4">
              <w:rPr>
                <w:sz w:val="22"/>
                <w:szCs w:val="22"/>
              </w:rPr>
              <w:t xml:space="preserve"> öğretim ile ilgili faaliyetlerini; kanun, yönetmelik ve yönergeler ile belirlenen amaç ve ilkeler doğrultusunda etkin bir şekilde yerine getirmek. </w:t>
            </w:r>
          </w:p>
        </w:tc>
      </w:tr>
      <w:tr w:rsidR="00E62ABD" w:rsidRPr="004406E4" w14:paraId="08D39067"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4A4AF94A" w14:textId="77777777" w:rsidR="00E62ABD" w:rsidRPr="004406E4" w:rsidRDefault="00E62ABD" w:rsidP="008404D6">
            <w:pPr>
              <w:spacing w:line="240" w:lineRule="atLeast"/>
              <w:rPr>
                <w:sz w:val="22"/>
                <w:szCs w:val="22"/>
              </w:rPr>
            </w:pPr>
            <w:r w:rsidRPr="004406E4">
              <w:rPr>
                <w:rFonts w:eastAsia="Tahoma"/>
                <w:b/>
                <w:sz w:val="22"/>
                <w:szCs w:val="22"/>
              </w:rPr>
              <w:t xml:space="preserve">Özellikler </w:t>
            </w:r>
          </w:p>
          <w:p w14:paraId="394A5636" w14:textId="77777777" w:rsidR="00E62ABD" w:rsidRPr="004406E4" w:rsidRDefault="00E62ABD" w:rsidP="008404D6">
            <w:pPr>
              <w:spacing w:line="240" w:lineRule="atLeast"/>
              <w:rPr>
                <w:sz w:val="22"/>
                <w:szCs w:val="22"/>
              </w:rPr>
            </w:pPr>
            <w:r w:rsidRPr="004406E4">
              <w:rPr>
                <w:rFonts w:eastAsia="Tahoma"/>
                <w:b/>
                <w:sz w:val="22"/>
                <w:szCs w:val="22"/>
              </w:rPr>
              <w:t xml:space="preserve">(Mesleki/Kişisel) </w:t>
            </w:r>
          </w:p>
          <w:p w14:paraId="73DA36A6" w14:textId="77777777" w:rsidR="00E62ABD" w:rsidRPr="004406E4" w:rsidRDefault="00E62ABD" w:rsidP="008404D6">
            <w:pPr>
              <w:spacing w:line="240" w:lineRule="atLeast"/>
              <w:rPr>
                <w:rFonts w:eastAsia="Tahoma"/>
                <w:b/>
                <w:sz w:val="22"/>
                <w:szCs w:val="22"/>
              </w:rPr>
            </w:pPr>
          </w:p>
        </w:tc>
        <w:tc>
          <w:tcPr>
            <w:tcW w:w="7707" w:type="dxa"/>
            <w:tcBorders>
              <w:top w:val="single" w:sz="4" w:space="0" w:color="000000"/>
              <w:left w:val="single" w:sz="4" w:space="0" w:color="000000"/>
              <w:bottom w:val="single" w:sz="4" w:space="0" w:color="000000"/>
              <w:right w:val="single" w:sz="4" w:space="0" w:color="000000"/>
            </w:tcBorders>
            <w:vAlign w:val="center"/>
          </w:tcPr>
          <w:p w14:paraId="156F60C3" w14:textId="77777777" w:rsidR="00E62ABD" w:rsidRPr="004406E4" w:rsidRDefault="00E62ABD" w:rsidP="00E62ABD">
            <w:pPr>
              <w:numPr>
                <w:ilvl w:val="0"/>
                <w:numId w:val="1"/>
              </w:numPr>
              <w:spacing w:line="240" w:lineRule="atLeast"/>
              <w:ind w:hanging="192"/>
              <w:jc w:val="both"/>
              <w:rPr>
                <w:sz w:val="22"/>
                <w:szCs w:val="22"/>
              </w:rPr>
            </w:pPr>
            <w:r w:rsidRPr="004406E4">
              <w:rPr>
                <w:sz w:val="22"/>
                <w:szCs w:val="22"/>
              </w:rPr>
              <w:t xml:space="preserve">Bilgisayar teknolojilerine hâkim olmak, EBYS programını kullanabilmek, </w:t>
            </w:r>
          </w:p>
          <w:p w14:paraId="6CDFE663" w14:textId="77777777" w:rsidR="00E62ABD" w:rsidRPr="004406E4" w:rsidRDefault="00E62ABD" w:rsidP="00E62ABD">
            <w:pPr>
              <w:numPr>
                <w:ilvl w:val="0"/>
                <w:numId w:val="1"/>
              </w:numPr>
              <w:spacing w:line="240" w:lineRule="atLeast"/>
              <w:ind w:hanging="192"/>
              <w:jc w:val="both"/>
              <w:rPr>
                <w:sz w:val="22"/>
                <w:szCs w:val="22"/>
              </w:rPr>
            </w:pPr>
            <w:r>
              <w:rPr>
                <w:sz w:val="22"/>
                <w:szCs w:val="22"/>
              </w:rPr>
              <w:t xml:space="preserve">2547 sayılı </w:t>
            </w:r>
            <w:r w:rsidRPr="004406E4">
              <w:rPr>
                <w:sz w:val="22"/>
                <w:szCs w:val="22"/>
              </w:rPr>
              <w:t xml:space="preserve">Yükseköğretim Kanunu, </w:t>
            </w:r>
            <w:r>
              <w:rPr>
                <w:sz w:val="22"/>
                <w:szCs w:val="22"/>
              </w:rPr>
              <w:t xml:space="preserve">657 sayılı </w:t>
            </w:r>
            <w:r w:rsidRPr="004406E4">
              <w:rPr>
                <w:sz w:val="22"/>
                <w:szCs w:val="22"/>
              </w:rPr>
              <w:t xml:space="preserve">Devlet Memurları Kanunu ve </w:t>
            </w:r>
            <w:r>
              <w:rPr>
                <w:sz w:val="22"/>
                <w:szCs w:val="22"/>
              </w:rPr>
              <w:t>diğer ilgili kanun ve y</w:t>
            </w:r>
            <w:r w:rsidRPr="004406E4">
              <w:rPr>
                <w:sz w:val="22"/>
                <w:szCs w:val="22"/>
              </w:rPr>
              <w:t xml:space="preserve">önetmelikleri bilmek, </w:t>
            </w:r>
          </w:p>
          <w:p w14:paraId="64966417" w14:textId="77777777" w:rsidR="00E62ABD" w:rsidRPr="004406E4" w:rsidRDefault="00E62ABD" w:rsidP="00E62ABD">
            <w:pPr>
              <w:numPr>
                <w:ilvl w:val="0"/>
                <w:numId w:val="1"/>
              </w:numPr>
              <w:spacing w:line="240" w:lineRule="atLeast"/>
              <w:ind w:hanging="192"/>
              <w:jc w:val="both"/>
              <w:rPr>
                <w:sz w:val="22"/>
                <w:szCs w:val="22"/>
              </w:rPr>
            </w:pPr>
            <w:r w:rsidRPr="004406E4">
              <w:rPr>
                <w:sz w:val="22"/>
                <w:szCs w:val="22"/>
              </w:rPr>
              <w:t xml:space="preserve">Kurumsal ve etik prensiplere bağlı olmak, </w:t>
            </w:r>
          </w:p>
          <w:p w14:paraId="788AB792" w14:textId="77777777" w:rsidR="00E62ABD" w:rsidRPr="004406E4" w:rsidRDefault="00E62ABD" w:rsidP="00E62ABD">
            <w:pPr>
              <w:numPr>
                <w:ilvl w:val="0"/>
                <w:numId w:val="1"/>
              </w:numPr>
              <w:spacing w:line="240" w:lineRule="atLeast"/>
              <w:ind w:hanging="192"/>
              <w:jc w:val="both"/>
              <w:rPr>
                <w:sz w:val="22"/>
                <w:szCs w:val="22"/>
              </w:rPr>
            </w:pPr>
            <w:r w:rsidRPr="004406E4">
              <w:rPr>
                <w:sz w:val="22"/>
                <w:szCs w:val="22"/>
              </w:rPr>
              <w:t xml:space="preserve">Sözlü ve yazılı anlatım becerisine sahip olmak, </w:t>
            </w:r>
          </w:p>
          <w:p w14:paraId="7CB1477C" w14:textId="77777777" w:rsidR="00E62ABD" w:rsidRPr="004406E4" w:rsidRDefault="00E62ABD" w:rsidP="00E62ABD">
            <w:pPr>
              <w:numPr>
                <w:ilvl w:val="0"/>
                <w:numId w:val="1"/>
              </w:numPr>
              <w:spacing w:line="240" w:lineRule="atLeast"/>
              <w:ind w:hanging="192"/>
              <w:jc w:val="both"/>
              <w:rPr>
                <w:sz w:val="22"/>
                <w:szCs w:val="22"/>
              </w:rPr>
            </w:pPr>
            <w:r w:rsidRPr="004406E4">
              <w:rPr>
                <w:sz w:val="22"/>
                <w:szCs w:val="22"/>
              </w:rPr>
              <w:t xml:space="preserve">Değişim ve gelişime açık olmak, </w:t>
            </w:r>
          </w:p>
          <w:p w14:paraId="38104C2B" w14:textId="77777777" w:rsidR="00E62ABD" w:rsidRPr="004406E4" w:rsidRDefault="00E62ABD" w:rsidP="00E62ABD">
            <w:pPr>
              <w:numPr>
                <w:ilvl w:val="0"/>
                <w:numId w:val="1"/>
              </w:numPr>
              <w:spacing w:line="240" w:lineRule="atLeast"/>
              <w:ind w:hanging="192"/>
              <w:jc w:val="both"/>
              <w:rPr>
                <w:sz w:val="22"/>
                <w:szCs w:val="22"/>
              </w:rPr>
            </w:pPr>
            <w:r w:rsidRPr="004406E4">
              <w:rPr>
                <w:sz w:val="22"/>
                <w:szCs w:val="22"/>
              </w:rPr>
              <w:t xml:space="preserve">Koordinasyon yapabilmek, </w:t>
            </w:r>
          </w:p>
          <w:p w14:paraId="6446EBA7" w14:textId="77777777" w:rsidR="00E62ABD" w:rsidRDefault="00E62ABD" w:rsidP="00E62ABD">
            <w:pPr>
              <w:numPr>
                <w:ilvl w:val="0"/>
                <w:numId w:val="1"/>
              </w:numPr>
              <w:spacing w:line="240" w:lineRule="atLeast"/>
              <w:ind w:hanging="192"/>
              <w:jc w:val="both"/>
              <w:rPr>
                <w:sz w:val="22"/>
                <w:szCs w:val="22"/>
              </w:rPr>
            </w:pPr>
            <w:r w:rsidRPr="004406E4">
              <w:rPr>
                <w:sz w:val="22"/>
                <w:szCs w:val="22"/>
              </w:rPr>
              <w:t xml:space="preserve">Dikkatli ve planlı çalışmak, </w:t>
            </w:r>
          </w:p>
          <w:p w14:paraId="0FCB644D" w14:textId="77777777" w:rsidR="00E62ABD" w:rsidRPr="00594830" w:rsidRDefault="00E62ABD" w:rsidP="00E62ABD">
            <w:pPr>
              <w:numPr>
                <w:ilvl w:val="0"/>
                <w:numId w:val="1"/>
              </w:numPr>
              <w:spacing w:line="240" w:lineRule="atLeast"/>
              <w:ind w:hanging="192"/>
              <w:jc w:val="both"/>
              <w:rPr>
                <w:sz w:val="22"/>
                <w:szCs w:val="22"/>
              </w:rPr>
            </w:pPr>
            <w:r w:rsidRPr="00594830">
              <w:rPr>
                <w:sz w:val="22"/>
                <w:szCs w:val="22"/>
              </w:rPr>
              <w:t>Sorun çözebilme yeteneğine sahip olmak.</w:t>
            </w:r>
          </w:p>
        </w:tc>
      </w:tr>
      <w:tr w:rsidR="00E62ABD" w:rsidRPr="004406E4" w14:paraId="638D8801"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7577C43" w14:textId="77777777" w:rsidR="00E62ABD" w:rsidRPr="004406E4" w:rsidRDefault="00E62ABD" w:rsidP="008404D6">
            <w:pPr>
              <w:spacing w:line="240" w:lineRule="atLeast"/>
              <w:rPr>
                <w:rFonts w:eastAsia="Tahoma"/>
                <w:b/>
                <w:sz w:val="22"/>
                <w:szCs w:val="22"/>
              </w:rPr>
            </w:pPr>
            <w:r w:rsidRPr="004406E4">
              <w:rPr>
                <w:rFonts w:eastAsia="Tahoma"/>
                <w:b/>
                <w:sz w:val="22"/>
                <w:szCs w:val="22"/>
              </w:rPr>
              <w:t>Görev Hedef</w:t>
            </w:r>
            <w:r>
              <w:rPr>
                <w:rFonts w:eastAsia="Tahoma"/>
                <w:b/>
                <w:sz w:val="22"/>
                <w:szCs w:val="22"/>
              </w:rPr>
              <w:t xml:space="preserve">i </w:t>
            </w:r>
            <w:r w:rsidRPr="004406E4">
              <w:rPr>
                <w:rFonts w:eastAsia="Tahoma"/>
                <w:b/>
                <w:sz w:val="22"/>
                <w:szCs w:val="22"/>
              </w:rPr>
              <w:t>/</w:t>
            </w:r>
            <w:r>
              <w:rPr>
                <w:rFonts w:eastAsia="Tahoma"/>
                <w:b/>
                <w:sz w:val="22"/>
                <w:szCs w:val="22"/>
              </w:rPr>
              <w:t xml:space="preserve"> Amacı</w:t>
            </w:r>
          </w:p>
        </w:tc>
        <w:tc>
          <w:tcPr>
            <w:tcW w:w="7707" w:type="dxa"/>
            <w:tcBorders>
              <w:top w:val="single" w:sz="4" w:space="0" w:color="000000"/>
              <w:left w:val="single" w:sz="4" w:space="0" w:color="000000"/>
              <w:bottom w:val="single" w:sz="4" w:space="0" w:color="000000"/>
              <w:right w:val="single" w:sz="4" w:space="0" w:color="000000"/>
            </w:tcBorders>
            <w:vAlign w:val="center"/>
          </w:tcPr>
          <w:p w14:paraId="3246DCB3" w14:textId="77777777" w:rsidR="00E62ABD" w:rsidRPr="004406E4" w:rsidRDefault="00E62ABD" w:rsidP="008404D6">
            <w:pPr>
              <w:spacing w:line="240" w:lineRule="atLeast"/>
              <w:ind w:left="1" w:right="3"/>
              <w:jc w:val="both"/>
              <w:rPr>
                <w:sz w:val="22"/>
                <w:szCs w:val="22"/>
              </w:rPr>
            </w:pPr>
            <w:r w:rsidRPr="004406E4">
              <w:rPr>
                <w:sz w:val="22"/>
                <w:szCs w:val="22"/>
              </w:rPr>
              <w:t xml:space="preserve">Öğrencilerin Fakülteye kayıt yaptırmalarından itibaren kanun, yönetmelik ve yönergeler çerçevesinde tüm </w:t>
            </w:r>
            <w:r>
              <w:rPr>
                <w:sz w:val="22"/>
                <w:szCs w:val="22"/>
              </w:rPr>
              <w:t xml:space="preserve">öğrenci </w:t>
            </w:r>
            <w:r w:rsidRPr="004406E4">
              <w:rPr>
                <w:sz w:val="22"/>
                <w:szCs w:val="22"/>
              </w:rPr>
              <w:t>özlük işle</w:t>
            </w:r>
            <w:r>
              <w:rPr>
                <w:sz w:val="22"/>
                <w:szCs w:val="22"/>
              </w:rPr>
              <w:t>r</w:t>
            </w:r>
            <w:r w:rsidRPr="004406E4">
              <w:rPr>
                <w:sz w:val="22"/>
                <w:szCs w:val="22"/>
              </w:rPr>
              <w:t>ini ilgili birimlerle uyum içerisinde çalışarak yürütmek ve denetlemek</w:t>
            </w:r>
            <w:r>
              <w:rPr>
                <w:sz w:val="22"/>
                <w:szCs w:val="22"/>
              </w:rPr>
              <w:t>.</w:t>
            </w:r>
          </w:p>
        </w:tc>
      </w:tr>
      <w:tr w:rsidR="00E62ABD" w:rsidRPr="004406E4" w14:paraId="7BB7AC48"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47A78B6B" w14:textId="77777777" w:rsidR="00E62ABD" w:rsidRPr="004406E4" w:rsidRDefault="00E62ABD" w:rsidP="008404D6">
            <w:pPr>
              <w:spacing w:line="240" w:lineRule="atLeast"/>
              <w:rPr>
                <w:sz w:val="22"/>
                <w:szCs w:val="22"/>
              </w:rPr>
            </w:pPr>
            <w:r w:rsidRPr="004406E4">
              <w:rPr>
                <w:rFonts w:eastAsia="Tahoma"/>
                <w:b/>
                <w:sz w:val="22"/>
                <w:szCs w:val="22"/>
              </w:rPr>
              <w:t xml:space="preserve">Temel </w:t>
            </w:r>
            <w:r>
              <w:rPr>
                <w:rFonts w:eastAsia="Tahoma"/>
                <w:b/>
                <w:sz w:val="22"/>
                <w:szCs w:val="22"/>
              </w:rPr>
              <w:t>G</w:t>
            </w:r>
            <w:r w:rsidRPr="004406E4">
              <w:rPr>
                <w:rFonts w:eastAsia="Tahoma"/>
                <w:b/>
                <w:sz w:val="22"/>
                <w:szCs w:val="22"/>
              </w:rPr>
              <w:t>örevler</w:t>
            </w:r>
            <w:r>
              <w:rPr>
                <w:rFonts w:eastAsia="Tahoma"/>
                <w:b/>
                <w:sz w:val="22"/>
                <w:szCs w:val="22"/>
              </w:rPr>
              <w:t xml:space="preserve"> </w:t>
            </w:r>
            <w:r w:rsidRPr="004406E4">
              <w:rPr>
                <w:rFonts w:eastAsia="Tahoma"/>
                <w:b/>
                <w:sz w:val="22"/>
                <w:szCs w:val="22"/>
              </w:rPr>
              <w:t xml:space="preserve">ve Sorumluluklar </w:t>
            </w:r>
          </w:p>
          <w:p w14:paraId="019C67C9" w14:textId="77777777" w:rsidR="00E62ABD" w:rsidRPr="004406E4" w:rsidRDefault="00E62ABD" w:rsidP="008404D6">
            <w:pPr>
              <w:spacing w:line="240" w:lineRule="atLeast"/>
              <w:rPr>
                <w:rFonts w:eastAsia="Tahoma"/>
                <w:b/>
                <w:sz w:val="22"/>
                <w:szCs w:val="22"/>
              </w:rPr>
            </w:pPr>
          </w:p>
        </w:tc>
        <w:tc>
          <w:tcPr>
            <w:tcW w:w="7707" w:type="dxa"/>
            <w:tcBorders>
              <w:top w:val="single" w:sz="4" w:space="0" w:color="000000"/>
              <w:left w:val="single" w:sz="4" w:space="0" w:color="000000"/>
              <w:bottom w:val="single" w:sz="4" w:space="0" w:color="000000"/>
              <w:right w:val="single" w:sz="4" w:space="0" w:color="000000"/>
            </w:tcBorders>
            <w:vAlign w:val="center"/>
          </w:tcPr>
          <w:p w14:paraId="68462A50"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Fakülteye yeni kayıt yaptıran öğrencilerin ilk kayıt işlemlerinin yapılması ve eksik bilgilerin tamamlanması, </w:t>
            </w:r>
          </w:p>
          <w:p w14:paraId="66D223EA"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İlişik kesme ve kayıt dondurma işlemlerinin kurul kararına göre gerçekleştirilerek ilgili öğrenciye ve ilgili bölüme bilgi vermek, </w:t>
            </w:r>
          </w:p>
          <w:p w14:paraId="26B8C00B"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Mazeretli ders kayıtlarının ve mazeretli not giriş işlemlerinin gerçekleştirilmesi, </w:t>
            </w:r>
          </w:p>
          <w:p w14:paraId="18AC3F63"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%10’a giren başarılı öğrencilerin işlemlerini yürütmek, bu öğrencilerin listelerini dönem sonunda Öğrenci İşleri Daire Başkanlığına bildirmek, </w:t>
            </w:r>
          </w:p>
          <w:p w14:paraId="23088731"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Yükseköğretim kurulu disiplin yönetmeliği gereğince öğrenci disiplin işlemlerini </w:t>
            </w:r>
            <w:r w:rsidRPr="00606A8A">
              <w:rPr>
                <w:sz w:val="22"/>
                <w:szCs w:val="22"/>
              </w:rPr>
              <w:t>yürütmek,</w:t>
            </w:r>
            <w:r w:rsidRPr="004406E4">
              <w:rPr>
                <w:sz w:val="22"/>
                <w:szCs w:val="22"/>
              </w:rPr>
              <w:t xml:space="preserve"> </w:t>
            </w:r>
          </w:p>
          <w:p w14:paraId="19372E8E"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Kurumlar arası ve kurum içi merkezi yatay ve dikey geçiş kayıt işlemlerini yürütmek, </w:t>
            </w:r>
          </w:p>
          <w:p w14:paraId="7501C98F"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Başarı oranlarını hesaplamak, onur öğrencilerini belirlemek, </w:t>
            </w:r>
          </w:p>
          <w:p w14:paraId="609E7A31"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Öğrenci adına gelen evrakların yazışma işlemlerini yapmak ve evrakları öğrenci özlük dosyalarında saklamak ve arşivlemek, </w:t>
            </w:r>
          </w:p>
          <w:p w14:paraId="3AC2A4C2"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 xml:space="preserve">Öğrenci sınav notu itirazlarını kabul etmek ve ilgili öğretim elemanına bildirmek, </w:t>
            </w:r>
          </w:p>
          <w:p w14:paraId="58378316" w14:textId="77777777" w:rsidR="00E62ABD" w:rsidRDefault="00E62ABD" w:rsidP="00E62ABD">
            <w:pPr>
              <w:numPr>
                <w:ilvl w:val="0"/>
                <w:numId w:val="2"/>
              </w:numPr>
              <w:spacing w:line="240" w:lineRule="atLeast"/>
              <w:ind w:hanging="192"/>
              <w:jc w:val="both"/>
              <w:rPr>
                <w:sz w:val="22"/>
                <w:szCs w:val="22"/>
              </w:rPr>
            </w:pPr>
            <w:proofErr w:type="spellStart"/>
            <w:r w:rsidRPr="004406E4">
              <w:rPr>
                <w:sz w:val="22"/>
                <w:szCs w:val="22"/>
              </w:rPr>
              <w:t>Erasmus</w:t>
            </w:r>
            <w:proofErr w:type="spellEnd"/>
            <w:r w:rsidRPr="004406E4">
              <w:rPr>
                <w:sz w:val="22"/>
                <w:szCs w:val="22"/>
              </w:rPr>
              <w:t xml:space="preserve">, Farabi, </w:t>
            </w:r>
            <w:proofErr w:type="gramStart"/>
            <w:r w:rsidRPr="004406E4">
              <w:rPr>
                <w:sz w:val="22"/>
                <w:szCs w:val="22"/>
              </w:rPr>
              <w:t>Mevlana</w:t>
            </w:r>
            <w:proofErr w:type="gramEnd"/>
            <w:r w:rsidRPr="004406E4">
              <w:rPr>
                <w:sz w:val="22"/>
                <w:szCs w:val="22"/>
              </w:rPr>
              <w:t xml:space="preserve"> ve Özel öğrenci ders kayıt ve not giriş işlemlerini yapmak, </w:t>
            </w:r>
          </w:p>
          <w:p w14:paraId="64ACD050" w14:textId="77777777" w:rsidR="00E62ABD" w:rsidRDefault="00E62ABD" w:rsidP="00E62ABD">
            <w:pPr>
              <w:numPr>
                <w:ilvl w:val="0"/>
                <w:numId w:val="2"/>
              </w:numPr>
              <w:spacing w:line="240" w:lineRule="atLeast"/>
              <w:ind w:hanging="192"/>
              <w:jc w:val="both"/>
              <w:rPr>
                <w:sz w:val="22"/>
                <w:szCs w:val="22"/>
              </w:rPr>
            </w:pPr>
            <w:r w:rsidRPr="007E1B7A">
              <w:rPr>
                <w:sz w:val="22"/>
                <w:szCs w:val="22"/>
              </w:rPr>
              <w:t xml:space="preserve">Diğer üniversitelerden alınan yaz okulu not işlemlerini </w:t>
            </w:r>
            <w:proofErr w:type="spellStart"/>
            <w:r w:rsidRPr="007E1B7A">
              <w:rPr>
                <w:sz w:val="22"/>
                <w:szCs w:val="22"/>
              </w:rPr>
              <w:t>OBS'ye</w:t>
            </w:r>
            <w:proofErr w:type="spellEnd"/>
            <w:r w:rsidRPr="007E1B7A">
              <w:rPr>
                <w:sz w:val="22"/>
                <w:szCs w:val="22"/>
              </w:rPr>
              <w:t xml:space="preserve"> işlemek.</w:t>
            </w:r>
          </w:p>
          <w:p w14:paraId="54C0676D" w14:textId="77777777" w:rsidR="00E62ABD" w:rsidRDefault="00E62ABD" w:rsidP="00E62ABD">
            <w:pPr>
              <w:numPr>
                <w:ilvl w:val="0"/>
                <w:numId w:val="2"/>
              </w:numPr>
              <w:spacing w:line="240" w:lineRule="atLeast"/>
              <w:ind w:hanging="192"/>
              <w:jc w:val="both"/>
              <w:rPr>
                <w:sz w:val="22"/>
                <w:szCs w:val="22"/>
              </w:rPr>
            </w:pPr>
            <w:r w:rsidRPr="0031754F">
              <w:rPr>
                <w:sz w:val="22"/>
                <w:szCs w:val="22"/>
              </w:rPr>
              <w:t xml:space="preserve">Kurallara uygun yazılmış öğrenci dilekçelerini alıp işleme koymak ve sonuçlandırmak, </w:t>
            </w:r>
          </w:p>
          <w:p w14:paraId="744C9CAF" w14:textId="77777777" w:rsidR="00E62ABD" w:rsidRPr="0031754F" w:rsidRDefault="00E62ABD" w:rsidP="00E62ABD">
            <w:pPr>
              <w:numPr>
                <w:ilvl w:val="0"/>
                <w:numId w:val="2"/>
              </w:numPr>
              <w:spacing w:line="240" w:lineRule="atLeast"/>
              <w:ind w:hanging="192"/>
              <w:jc w:val="both"/>
              <w:rPr>
                <w:sz w:val="22"/>
                <w:szCs w:val="22"/>
              </w:rPr>
            </w:pPr>
            <w:r w:rsidRPr="0031754F">
              <w:rPr>
                <w:sz w:val="22"/>
                <w:szCs w:val="22"/>
              </w:rPr>
              <w:t xml:space="preserve">Öğrenci ile ilgili duyuruların panolara asılmasını sağlamak, </w:t>
            </w:r>
          </w:p>
          <w:p w14:paraId="3A23C87B" w14:textId="77777777" w:rsidR="00E62ABD" w:rsidRPr="004406E4" w:rsidRDefault="00E62ABD" w:rsidP="00E62ABD">
            <w:pPr>
              <w:numPr>
                <w:ilvl w:val="0"/>
                <w:numId w:val="3"/>
              </w:numPr>
              <w:spacing w:line="240" w:lineRule="atLeast"/>
              <w:ind w:hanging="192"/>
              <w:jc w:val="both"/>
              <w:rPr>
                <w:sz w:val="22"/>
                <w:szCs w:val="22"/>
              </w:rPr>
            </w:pPr>
            <w:r w:rsidRPr="004406E4">
              <w:rPr>
                <w:sz w:val="22"/>
                <w:szCs w:val="22"/>
              </w:rPr>
              <w:t xml:space="preserve">Bölümlerle irtibata geçerek mezun durumda olan öğrencilerin listelerini almak, öğrenci listelerinin yönetim kuruluna girmesini sağlamak, alınan karar gereğince öğrenci geçici mezuniyet belgelerini hazırlamak, </w:t>
            </w:r>
          </w:p>
          <w:p w14:paraId="09CEE789" w14:textId="77777777" w:rsidR="00E62ABD" w:rsidRPr="004406E4" w:rsidRDefault="00E62ABD" w:rsidP="00E62ABD">
            <w:pPr>
              <w:numPr>
                <w:ilvl w:val="0"/>
                <w:numId w:val="3"/>
              </w:numPr>
              <w:spacing w:line="240" w:lineRule="atLeast"/>
              <w:ind w:hanging="192"/>
              <w:jc w:val="both"/>
              <w:rPr>
                <w:sz w:val="22"/>
                <w:szCs w:val="22"/>
              </w:rPr>
            </w:pPr>
            <w:r w:rsidRPr="004406E4">
              <w:rPr>
                <w:sz w:val="22"/>
                <w:szCs w:val="22"/>
              </w:rPr>
              <w:t xml:space="preserve">Mezuniyet diplomalarının hazırlanması için yönetim kurulu kararı listelerini öğrenci işleri daire başkanlığına göndermek, </w:t>
            </w:r>
          </w:p>
          <w:p w14:paraId="619525DE" w14:textId="77777777" w:rsidR="00E62ABD" w:rsidRPr="004406E4" w:rsidRDefault="00E62ABD" w:rsidP="00E62ABD">
            <w:pPr>
              <w:numPr>
                <w:ilvl w:val="0"/>
                <w:numId w:val="3"/>
              </w:numPr>
              <w:spacing w:line="240" w:lineRule="atLeast"/>
              <w:ind w:hanging="192"/>
              <w:jc w:val="both"/>
              <w:rPr>
                <w:sz w:val="22"/>
                <w:szCs w:val="22"/>
              </w:rPr>
            </w:pPr>
            <w:r w:rsidRPr="004406E4">
              <w:rPr>
                <w:sz w:val="22"/>
                <w:szCs w:val="22"/>
              </w:rPr>
              <w:t xml:space="preserve">Eğitim öğretim yılı başında bölümde ders verecek öğretim elemanı taleplerini ve açılacak dersleri bölümlerden talep etmek ve açılan derslerin kontrolünü yapmak, </w:t>
            </w:r>
          </w:p>
          <w:p w14:paraId="31DAB135" w14:textId="77777777" w:rsidR="00E62ABD" w:rsidRPr="004406E4" w:rsidRDefault="00E62ABD" w:rsidP="00E62ABD">
            <w:pPr>
              <w:numPr>
                <w:ilvl w:val="0"/>
                <w:numId w:val="3"/>
              </w:numPr>
              <w:spacing w:line="240" w:lineRule="atLeast"/>
              <w:ind w:hanging="192"/>
              <w:jc w:val="both"/>
              <w:rPr>
                <w:sz w:val="22"/>
                <w:szCs w:val="22"/>
              </w:rPr>
            </w:pPr>
            <w:r w:rsidRPr="004406E4">
              <w:rPr>
                <w:sz w:val="22"/>
                <w:szCs w:val="22"/>
              </w:rPr>
              <w:t xml:space="preserve">Yıllık faaliyet raporları için öğrenci sayıları, başarı durumları, disiplin cezası alan ve mezun olan öğrenci sayısı gibi istatistiki bilgileri hazırlamak, </w:t>
            </w:r>
          </w:p>
          <w:p w14:paraId="2DCD05E3" w14:textId="77777777" w:rsidR="00E62ABD" w:rsidRPr="004406E4" w:rsidRDefault="00E62ABD" w:rsidP="00E62ABD">
            <w:pPr>
              <w:numPr>
                <w:ilvl w:val="0"/>
                <w:numId w:val="3"/>
              </w:numPr>
              <w:spacing w:line="240" w:lineRule="atLeast"/>
              <w:ind w:hanging="192"/>
              <w:jc w:val="both"/>
              <w:rPr>
                <w:sz w:val="22"/>
                <w:szCs w:val="22"/>
              </w:rPr>
            </w:pPr>
            <w:r w:rsidRPr="004406E4">
              <w:rPr>
                <w:sz w:val="22"/>
                <w:szCs w:val="22"/>
              </w:rPr>
              <w:t xml:space="preserve">Mesai saatlerine uyarak banko hizmetlerinin açık tutulmasını sağlamak, </w:t>
            </w:r>
          </w:p>
          <w:p w14:paraId="2D67A1D1" w14:textId="77777777" w:rsidR="00E62ABD" w:rsidRPr="004406E4" w:rsidRDefault="00E62ABD" w:rsidP="00E62ABD">
            <w:pPr>
              <w:numPr>
                <w:ilvl w:val="0"/>
                <w:numId w:val="2"/>
              </w:numPr>
              <w:spacing w:line="240" w:lineRule="atLeast"/>
              <w:ind w:hanging="192"/>
              <w:jc w:val="both"/>
              <w:rPr>
                <w:sz w:val="22"/>
                <w:szCs w:val="22"/>
              </w:rPr>
            </w:pPr>
            <w:r w:rsidRPr="004406E4">
              <w:rPr>
                <w:sz w:val="22"/>
                <w:szCs w:val="22"/>
              </w:rPr>
              <w:t>Üniversitemiz akademik takvimi dikkate alınarak haftalık ders programları, ders görevlendirmeleri ve sınav programlarının bölüm başkanlarınca hazırlanmasını kontrol etmek, zamanında ilan edilmesi ve öğretim elemanlarına dağıtılmasını sağlamak, Dekanlık ve öğrenci işleri daire başkanlığına bildirmek.</w:t>
            </w:r>
          </w:p>
        </w:tc>
      </w:tr>
      <w:tr w:rsidR="00E62ABD" w:rsidRPr="004406E4" w14:paraId="212E40D5"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05952CC" w14:textId="77777777" w:rsidR="00E62ABD" w:rsidRPr="004406E4" w:rsidRDefault="00E62ABD" w:rsidP="008404D6">
            <w:pPr>
              <w:spacing w:line="240" w:lineRule="atLeast"/>
              <w:rPr>
                <w:rFonts w:eastAsia="Tahoma"/>
                <w:b/>
                <w:sz w:val="22"/>
                <w:szCs w:val="22"/>
              </w:rPr>
            </w:pPr>
            <w:r w:rsidRPr="004406E4">
              <w:rPr>
                <w:rFonts w:eastAsia="Tahoma"/>
                <w:b/>
                <w:sz w:val="22"/>
                <w:szCs w:val="22"/>
              </w:rPr>
              <w:lastRenderedPageBreak/>
              <w:t>Yetkileri</w:t>
            </w:r>
          </w:p>
        </w:tc>
        <w:tc>
          <w:tcPr>
            <w:tcW w:w="7707" w:type="dxa"/>
            <w:tcBorders>
              <w:top w:val="single" w:sz="4" w:space="0" w:color="000000"/>
              <w:left w:val="single" w:sz="4" w:space="0" w:color="000000"/>
              <w:bottom w:val="single" w:sz="4" w:space="0" w:color="000000"/>
              <w:right w:val="single" w:sz="4" w:space="0" w:color="000000"/>
            </w:tcBorders>
            <w:vAlign w:val="center"/>
          </w:tcPr>
          <w:p w14:paraId="0DCA33B4" w14:textId="77777777" w:rsidR="00E62ABD" w:rsidRPr="004406E4" w:rsidRDefault="00E62ABD" w:rsidP="008404D6">
            <w:pPr>
              <w:spacing w:line="240" w:lineRule="atLeast"/>
              <w:ind w:left="1" w:right="3"/>
              <w:jc w:val="both"/>
              <w:rPr>
                <w:sz w:val="22"/>
                <w:szCs w:val="22"/>
              </w:rPr>
            </w:pPr>
            <w:r w:rsidRPr="004406E4">
              <w:rPr>
                <w:sz w:val="22"/>
                <w:szCs w:val="22"/>
              </w:rPr>
              <w:t>OBS</w:t>
            </w:r>
            <w:r>
              <w:rPr>
                <w:sz w:val="22"/>
                <w:szCs w:val="22"/>
              </w:rPr>
              <w:t>, EBYS programlarını kullanmak.</w:t>
            </w:r>
          </w:p>
        </w:tc>
      </w:tr>
      <w:tr w:rsidR="00E62ABD" w:rsidRPr="004406E4" w14:paraId="035C83C8" w14:textId="77777777" w:rsidTr="008404D6">
        <w:trPr>
          <w:trHeight w:val="567"/>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0679E6F3" w14:textId="77777777" w:rsidR="00E62ABD" w:rsidRPr="004406E4" w:rsidRDefault="00E62ABD" w:rsidP="008404D6">
            <w:pPr>
              <w:spacing w:line="240" w:lineRule="atLeast"/>
              <w:ind w:left="2"/>
              <w:rPr>
                <w:sz w:val="22"/>
                <w:szCs w:val="22"/>
              </w:rPr>
            </w:pPr>
            <w:r w:rsidRPr="004406E4">
              <w:rPr>
                <w:rFonts w:eastAsia="Tahoma"/>
                <w:b/>
                <w:sz w:val="22"/>
                <w:szCs w:val="22"/>
              </w:rPr>
              <w:t xml:space="preserve">İletişim İçinde </w:t>
            </w:r>
          </w:p>
          <w:p w14:paraId="0D9DBB44" w14:textId="77777777" w:rsidR="00E62ABD" w:rsidRPr="004406E4" w:rsidRDefault="00E62ABD" w:rsidP="008404D6">
            <w:pPr>
              <w:spacing w:line="240" w:lineRule="atLeast"/>
              <w:rPr>
                <w:rFonts w:eastAsia="Tahoma"/>
                <w:b/>
                <w:sz w:val="22"/>
                <w:szCs w:val="22"/>
              </w:rPr>
            </w:pPr>
            <w:r w:rsidRPr="004406E4">
              <w:rPr>
                <w:rFonts w:eastAsia="Tahoma"/>
                <w:b/>
                <w:sz w:val="22"/>
                <w:szCs w:val="22"/>
              </w:rPr>
              <w:t>Olunan Birimler</w:t>
            </w:r>
          </w:p>
        </w:tc>
        <w:tc>
          <w:tcPr>
            <w:tcW w:w="7707" w:type="dxa"/>
            <w:tcBorders>
              <w:top w:val="single" w:sz="4" w:space="0" w:color="000000"/>
              <w:left w:val="single" w:sz="4" w:space="0" w:color="000000"/>
              <w:bottom w:val="single" w:sz="4" w:space="0" w:color="000000"/>
              <w:right w:val="single" w:sz="4" w:space="0" w:color="000000"/>
            </w:tcBorders>
            <w:vAlign w:val="center"/>
          </w:tcPr>
          <w:p w14:paraId="7725E203" w14:textId="77777777" w:rsidR="00E62ABD" w:rsidRPr="004406E4" w:rsidRDefault="00E62ABD" w:rsidP="008404D6">
            <w:pPr>
              <w:spacing w:line="240" w:lineRule="atLeast"/>
              <w:ind w:left="1" w:right="3"/>
              <w:jc w:val="both"/>
              <w:rPr>
                <w:sz w:val="22"/>
                <w:szCs w:val="22"/>
              </w:rPr>
            </w:pPr>
            <w:r w:rsidRPr="004406E4">
              <w:rPr>
                <w:sz w:val="22"/>
                <w:szCs w:val="22"/>
              </w:rPr>
              <w:t>Dekan, Dekan Yardımcıları, Fakülte Sekreteri, Rektörlük Daire Başkanlı</w:t>
            </w:r>
            <w:r>
              <w:rPr>
                <w:sz w:val="22"/>
                <w:szCs w:val="22"/>
              </w:rPr>
              <w:t>kları</w:t>
            </w:r>
            <w:r w:rsidRPr="004406E4">
              <w:rPr>
                <w:sz w:val="22"/>
                <w:szCs w:val="22"/>
              </w:rPr>
              <w:t xml:space="preserve">, Bölüm </w:t>
            </w:r>
            <w:r>
              <w:rPr>
                <w:sz w:val="22"/>
                <w:szCs w:val="22"/>
              </w:rPr>
              <w:t>B</w:t>
            </w:r>
            <w:r w:rsidRPr="004406E4">
              <w:rPr>
                <w:sz w:val="22"/>
                <w:szCs w:val="22"/>
              </w:rPr>
              <w:t>aşkanlığı</w:t>
            </w:r>
            <w:r>
              <w:rPr>
                <w:sz w:val="22"/>
                <w:szCs w:val="22"/>
              </w:rPr>
              <w:t xml:space="preserve">, </w:t>
            </w:r>
            <w:r w:rsidRPr="004406E4">
              <w:rPr>
                <w:sz w:val="22"/>
                <w:szCs w:val="22"/>
              </w:rPr>
              <w:t xml:space="preserve">Dekanlık birimleri, Öğretim </w:t>
            </w:r>
            <w:r>
              <w:rPr>
                <w:sz w:val="22"/>
                <w:szCs w:val="22"/>
              </w:rPr>
              <w:t>Ü</w:t>
            </w:r>
            <w:r w:rsidRPr="004406E4">
              <w:rPr>
                <w:sz w:val="22"/>
                <w:szCs w:val="22"/>
              </w:rPr>
              <w:t>yeleri.</w:t>
            </w:r>
          </w:p>
        </w:tc>
      </w:tr>
    </w:tbl>
    <w:p w14:paraId="4933F88E" w14:textId="77777777" w:rsidR="005B4901" w:rsidRDefault="005B4901">
      <w:bookmarkStart w:id="0" w:name="_GoBack"/>
      <w:bookmarkEnd w:id="0"/>
    </w:p>
    <w:sectPr w:rsidR="005B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6484"/>
    <w:multiLevelType w:val="hybridMultilevel"/>
    <w:tmpl w:val="3398BBC2"/>
    <w:lvl w:ilvl="0" w:tplc="041F0009">
      <w:start w:val="1"/>
      <w:numFmt w:val="bullet"/>
      <w:lvlText w:val=""/>
      <w:lvlJc w:val="left"/>
      <w:pPr>
        <w:ind w:left="19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45AB7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B487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B46F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0757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14B6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0088C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34B4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46AE0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CF0F34"/>
    <w:multiLevelType w:val="hybridMultilevel"/>
    <w:tmpl w:val="3B3E49B8"/>
    <w:lvl w:ilvl="0" w:tplc="041F0009">
      <w:start w:val="1"/>
      <w:numFmt w:val="bullet"/>
      <w:lvlText w:val=""/>
      <w:lvlJc w:val="left"/>
      <w:pPr>
        <w:ind w:left="19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D464B4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9E873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94386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D2134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AB0D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66B5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AB29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34D7C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9962CB"/>
    <w:multiLevelType w:val="hybridMultilevel"/>
    <w:tmpl w:val="FB6AD15A"/>
    <w:lvl w:ilvl="0" w:tplc="041F0009">
      <w:start w:val="1"/>
      <w:numFmt w:val="bullet"/>
      <w:lvlText w:val=""/>
      <w:lvlJc w:val="left"/>
      <w:pPr>
        <w:ind w:left="19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23EC4A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404A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5C1B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80E9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3E46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AA9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6FD7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078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E0"/>
    <w:rsid w:val="005B4901"/>
    <w:rsid w:val="00D268E0"/>
    <w:rsid w:val="00E62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CA83F-7179-487B-94EF-786CBC53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Erzurum  Teknik Üniversitesi</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ETÜ</cp:lastModifiedBy>
  <cp:revision>2</cp:revision>
  <dcterms:created xsi:type="dcterms:W3CDTF">2021-04-13T10:26:00Z</dcterms:created>
  <dcterms:modified xsi:type="dcterms:W3CDTF">2021-04-13T10:26:00Z</dcterms:modified>
</cp:coreProperties>
</file>