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99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8"/>
        <w:gridCol w:w="4115"/>
        <w:gridCol w:w="3827"/>
      </w:tblGrid>
      <w:tr w:rsidR="000040FE" w:rsidRPr="00512017" w:rsidTr="006C48C0">
        <w:trPr>
          <w:trHeight w:val="360"/>
        </w:trPr>
        <w:tc>
          <w:tcPr>
            <w:tcW w:w="10520" w:type="dxa"/>
            <w:gridSpan w:val="3"/>
            <w:tcBorders>
              <w:bottom w:val="single" w:sz="4" w:space="0" w:color="auto"/>
            </w:tcBorders>
            <w:shd w:val="clear" w:color="auto" w:fill="5B9BD5"/>
          </w:tcPr>
          <w:p w:rsidR="000040FE" w:rsidRPr="00512017" w:rsidRDefault="00320E65" w:rsidP="00157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12017">
              <w:rPr>
                <w:b/>
                <w:bCs/>
                <w:color w:val="000000"/>
              </w:rPr>
              <w:t>ERZURUM TEKNİK</w:t>
            </w:r>
            <w:r w:rsidR="000040FE" w:rsidRPr="00512017">
              <w:rPr>
                <w:b/>
                <w:bCs/>
                <w:color w:val="000000"/>
              </w:rPr>
              <w:t xml:space="preserve"> ÜNİVERSİTESİ</w:t>
            </w:r>
          </w:p>
          <w:p w:rsidR="000040FE" w:rsidRPr="00512017" w:rsidRDefault="000040FE" w:rsidP="001572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12017">
              <w:rPr>
                <w:b/>
                <w:bCs/>
                <w:color w:val="000000"/>
              </w:rPr>
              <w:t>BİLİMSEL ARAŞTIRMA PROJELERİ PROTOKOLÜ</w:t>
            </w:r>
          </w:p>
        </w:tc>
      </w:tr>
      <w:tr w:rsidR="00C40486" w:rsidRPr="00512017" w:rsidTr="006C48C0">
        <w:trPr>
          <w:trHeight w:val="150"/>
        </w:trPr>
        <w:tc>
          <w:tcPr>
            <w:tcW w:w="2578" w:type="dxa"/>
            <w:shd w:val="clear" w:color="auto" w:fill="5B9BD5"/>
          </w:tcPr>
          <w:p w:rsidR="00C40486" w:rsidRPr="00512017" w:rsidRDefault="00C40486" w:rsidP="006B1C9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2017">
              <w:rPr>
                <w:b/>
                <w:color w:val="000000"/>
              </w:rPr>
              <w:t xml:space="preserve">PROJE </w:t>
            </w:r>
            <w:r w:rsidR="006B1C92">
              <w:rPr>
                <w:b/>
                <w:color w:val="000000"/>
              </w:rPr>
              <w:t>BAŞLIĞI</w:t>
            </w:r>
          </w:p>
        </w:tc>
        <w:tc>
          <w:tcPr>
            <w:tcW w:w="7942" w:type="dxa"/>
            <w:gridSpan w:val="2"/>
          </w:tcPr>
          <w:p w:rsidR="00C40486" w:rsidRPr="00512017" w:rsidRDefault="00C40486" w:rsidP="000607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040FE" w:rsidRPr="00512017" w:rsidTr="006C48C0">
        <w:trPr>
          <w:trHeight w:val="169"/>
        </w:trPr>
        <w:tc>
          <w:tcPr>
            <w:tcW w:w="2578" w:type="dxa"/>
            <w:shd w:val="clear" w:color="auto" w:fill="5B9BD5"/>
          </w:tcPr>
          <w:p w:rsidR="000040FE" w:rsidRPr="00512017" w:rsidRDefault="00CF5AE4" w:rsidP="006B1C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</w:t>
            </w:r>
            <w:r w:rsidR="000040FE" w:rsidRPr="00512017">
              <w:rPr>
                <w:b/>
                <w:bCs/>
                <w:color w:val="000000"/>
              </w:rPr>
              <w:t xml:space="preserve"> </w:t>
            </w:r>
            <w:r w:rsidR="006B1C92">
              <w:rPr>
                <w:b/>
                <w:bCs/>
                <w:color w:val="000000"/>
              </w:rPr>
              <w:t>NO</w:t>
            </w:r>
          </w:p>
        </w:tc>
        <w:tc>
          <w:tcPr>
            <w:tcW w:w="7942" w:type="dxa"/>
            <w:gridSpan w:val="2"/>
          </w:tcPr>
          <w:p w:rsidR="000040FE" w:rsidRPr="00512017" w:rsidRDefault="000040FE" w:rsidP="001572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75D5" w:rsidRPr="00512017" w:rsidTr="006C48C0">
        <w:trPr>
          <w:trHeight w:val="169"/>
        </w:trPr>
        <w:tc>
          <w:tcPr>
            <w:tcW w:w="2578" w:type="dxa"/>
            <w:shd w:val="clear" w:color="auto" w:fill="5B9BD5"/>
          </w:tcPr>
          <w:p w:rsidR="002975D5" w:rsidRPr="00512017" w:rsidRDefault="002975D5" w:rsidP="006B1C9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 TÜRÜ</w:t>
            </w:r>
          </w:p>
        </w:tc>
        <w:tc>
          <w:tcPr>
            <w:tcW w:w="7942" w:type="dxa"/>
            <w:gridSpan w:val="2"/>
          </w:tcPr>
          <w:p w:rsidR="002975D5" w:rsidRPr="00512017" w:rsidRDefault="00060711" w:rsidP="001572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A568D" w:rsidRPr="00512017" w:rsidTr="006C48C0">
        <w:trPr>
          <w:trHeight w:val="169"/>
        </w:trPr>
        <w:tc>
          <w:tcPr>
            <w:tcW w:w="2578" w:type="dxa"/>
            <w:shd w:val="clear" w:color="auto" w:fill="5B9BD5"/>
          </w:tcPr>
          <w:p w:rsidR="002A568D" w:rsidRPr="00512017" w:rsidRDefault="006B1C92" w:rsidP="002975D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FAKÜLTESİ</w:t>
            </w:r>
          </w:p>
        </w:tc>
        <w:tc>
          <w:tcPr>
            <w:tcW w:w="7942" w:type="dxa"/>
            <w:gridSpan w:val="2"/>
          </w:tcPr>
          <w:p w:rsidR="002A568D" w:rsidRPr="00512017" w:rsidRDefault="002A568D" w:rsidP="001572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975D5" w:rsidRPr="00512017" w:rsidTr="006C48C0">
        <w:trPr>
          <w:trHeight w:val="169"/>
        </w:trPr>
        <w:tc>
          <w:tcPr>
            <w:tcW w:w="2578" w:type="dxa"/>
            <w:shd w:val="clear" w:color="auto" w:fill="5B9BD5"/>
          </w:tcPr>
          <w:p w:rsidR="002975D5" w:rsidRPr="00512017" w:rsidRDefault="002975D5" w:rsidP="002975D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BÖLÜMÜ</w:t>
            </w:r>
          </w:p>
        </w:tc>
        <w:tc>
          <w:tcPr>
            <w:tcW w:w="7942" w:type="dxa"/>
            <w:gridSpan w:val="2"/>
          </w:tcPr>
          <w:p w:rsidR="002975D5" w:rsidRPr="00512017" w:rsidRDefault="002975D5" w:rsidP="001572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70F0F" w:rsidRPr="00512017" w:rsidTr="006C48C0">
        <w:trPr>
          <w:trHeight w:val="176"/>
        </w:trPr>
        <w:tc>
          <w:tcPr>
            <w:tcW w:w="2578" w:type="dxa"/>
            <w:shd w:val="clear" w:color="auto" w:fill="5B9BD5"/>
          </w:tcPr>
          <w:p w:rsidR="00970F0F" w:rsidRPr="00512017" w:rsidRDefault="00273C54" w:rsidP="001572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12017">
              <w:rPr>
                <w:b/>
                <w:bCs/>
                <w:color w:val="000000"/>
              </w:rPr>
              <w:t>PROJE PERSONELİ</w:t>
            </w:r>
          </w:p>
        </w:tc>
        <w:tc>
          <w:tcPr>
            <w:tcW w:w="4115" w:type="dxa"/>
          </w:tcPr>
          <w:p w:rsidR="00970F0F" w:rsidRPr="00512017" w:rsidRDefault="00970F0F" w:rsidP="00157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512017">
              <w:rPr>
                <w:b/>
                <w:bCs/>
                <w:color w:val="000000"/>
              </w:rPr>
              <w:t>Unvanı -</w:t>
            </w:r>
            <w:proofErr w:type="gramEnd"/>
            <w:r w:rsidRPr="00512017">
              <w:rPr>
                <w:b/>
                <w:bCs/>
                <w:color w:val="000000"/>
              </w:rPr>
              <w:t xml:space="preserve"> Adı ve Soyadı</w:t>
            </w:r>
          </w:p>
        </w:tc>
        <w:tc>
          <w:tcPr>
            <w:tcW w:w="3827" w:type="dxa"/>
          </w:tcPr>
          <w:p w:rsidR="00970F0F" w:rsidRPr="00512017" w:rsidRDefault="00970F0F" w:rsidP="001572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512017">
              <w:rPr>
                <w:b/>
                <w:bCs/>
                <w:color w:val="000000"/>
              </w:rPr>
              <w:t>Telefon  (</w:t>
            </w:r>
            <w:proofErr w:type="gramEnd"/>
            <w:r w:rsidRPr="00512017">
              <w:rPr>
                <w:b/>
                <w:bCs/>
                <w:color w:val="000000"/>
              </w:rPr>
              <w:t xml:space="preserve"> İş</w:t>
            </w:r>
            <w:r w:rsidR="00273C54" w:rsidRPr="00512017">
              <w:rPr>
                <w:b/>
                <w:bCs/>
                <w:color w:val="000000"/>
              </w:rPr>
              <w:t xml:space="preserve">-Cep </w:t>
            </w:r>
            <w:r w:rsidRPr="00512017">
              <w:rPr>
                <w:b/>
                <w:bCs/>
                <w:color w:val="000000"/>
              </w:rPr>
              <w:t xml:space="preserve"> )</w:t>
            </w:r>
          </w:p>
        </w:tc>
      </w:tr>
      <w:tr w:rsidR="00970F0F" w:rsidRPr="00512017" w:rsidTr="006C48C0">
        <w:trPr>
          <w:trHeight w:val="183"/>
        </w:trPr>
        <w:tc>
          <w:tcPr>
            <w:tcW w:w="2578" w:type="dxa"/>
            <w:shd w:val="clear" w:color="auto" w:fill="5B9BD5"/>
          </w:tcPr>
          <w:p w:rsidR="00970F0F" w:rsidRPr="00512017" w:rsidRDefault="00970F0F" w:rsidP="001572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2017">
              <w:rPr>
                <w:b/>
                <w:color w:val="000000"/>
              </w:rPr>
              <w:t>Proje Yürütücüsü</w:t>
            </w:r>
          </w:p>
        </w:tc>
        <w:tc>
          <w:tcPr>
            <w:tcW w:w="4115" w:type="dxa"/>
          </w:tcPr>
          <w:p w:rsidR="00970F0F" w:rsidRPr="00512017" w:rsidRDefault="00970F0F" w:rsidP="0015727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827" w:type="dxa"/>
          </w:tcPr>
          <w:p w:rsidR="00970F0F" w:rsidRPr="00512017" w:rsidRDefault="00970F0F" w:rsidP="001572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73C54" w:rsidRPr="00512017" w:rsidTr="006C48C0">
        <w:trPr>
          <w:trHeight w:val="176"/>
        </w:trPr>
        <w:tc>
          <w:tcPr>
            <w:tcW w:w="2578" w:type="dxa"/>
            <w:vMerge w:val="restart"/>
            <w:shd w:val="clear" w:color="auto" w:fill="5B9BD5"/>
          </w:tcPr>
          <w:p w:rsidR="00273C54" w:rsidRPr="00512017" w:rsidRDefault="00273C54" w:rsidP="001572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73C54" w:rsidRPr="00512017" w:rsidRDefault="00273C54" w:rsidP="001572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2017">
              <w:rPr>
                <w:b/>
                <w:color w:val="000000"/>
              </w:rPr>
              <w:t>Proje Araştırmacıları</w:t>
            </w:r>
          </w:p>
        </w:tc>
        <w:tc>
          <w:tcPr>
            <w:tcW w:w="4115" w:type="dxa"/>
          </w:tcPr>
          <w:p w:rsidR="00273C54" w:rsidRPr="00512017" w:rsidRDefault="00273C54" w:rsidP="001572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2017">
              <w:rPr>
                <w:b/>
                <w:color w:val="000000"/>
              </w:rPr>
              <w:t>1.</w:t>
            </w:r>
          </w:p>
        </w:tc>
        <w:tc>
          <w:tcPr>
            <w:tcW w:w="3827" w:type="dxa"/>
          </w:tcPr>
          <w:p w:rsidR="00273C54" w:rsidRPr="00512017" w:rsidRDefault="00273C54" w:rsidP="001572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73C54" w:rsidRPr="00512017" w:rsidTr="006C48C0">
        <w:trPr>
          <w:trHeight w:val="80"/>
        </w:trPr>
        <w:tc>
          <w:tcPr>
            <w:tcW w:w="2578" w:type="dxa"/>
            <w:vMerge/>
            <w:shd w:val="clear" w:color="auto" w:fill="5B9BD5"/>
          </w:tcPr>
          <w:p w:rsidR="00273C54" w:rsidRPr="00512017" w:rsidRDefault="00273C54" w:rsidP="001572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15" w:type="dxa"/>
          </w:tcPr>
          <w:p w:rsidR="00273C54" w:rsidRPr="00512017" w:rsidRDefault="00273C54" w:rsidP="001572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2017">
              <w:rPr>
                <w:b/>
                <w:color w:val="000000"/>
              </w:rPr>
              <w:t>2.</w:t>
            </w:r>
          </w:p>
        </w:tc>
        <w:tc>
          <w:tcPr>
            <w:tcW w:w="3827" w:type="dxa"/>
          </w:tcPr>
          <w:p w:rsidR="00273C54" w:rsidRPr="00512017" w:rsidRDefault="00273C54" w:rsidP="001572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73C54" w:rsidRPr="00512017" w:rsidTr="006C48C0">
        <w:trPr>
          <w:trHeight w:val="176"/>
        </w:trPr>
        <w:tc>
          <w:tcPr>
            <w:tcW w:w="2578" w:type="dxa"/>
            <w:vMerge/>
            <w:shd w:val="clear" w:color="auto" w:fill="5B9BD5"/>
          </w:tcPr>
          <w:p w:rsidR="00273C54" w:rsidRPr="00512017" w:rsidRDefault="00273C54" w:rsidP="001572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15" w:type="dxa"/>
          </w:tcPr>
          <w:p w:rsidR="00273C54" w:rsidRPr="00512017" w:rsidRDefault="00273C54" w:rsidP="001572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12017">
              <w:rPr>
                <w:b/>
                <w:color w:val="000000"/>
              </w:rPr>
              <w:t>3.</w:t>
            </w:r>
          </w:p>
        </w:tc>
        <w:tc>
          <w:tcPr>
            <w:tcW w:w="3827" w:type="dxa"/>
          </w:tcPr>
          <w:p w:rsidR="00273C54" w:rsidRPr="00512017" w:rsidRDefault="00273C54" w:rsidP="001572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7278" w:rsidRPr="00512017" w:rsidTr="006C48C0">
        <w:trPr>
          <w:trHeight w:val="176"/>
        </w:trPr>
        <w:tc>
          <w:tcPr>
            <w:tcW w:w="6693" w:type="dxa"/>
            <w:gridSpan w:val="2"/>
            <w:shd w:val="clear" w:color="auto" w:fill="5B9BD5"/>
          </w:tcPr>
          <w:p w:rsidR="00157278" w:rsidRPr="00512017" w:rsidRDefault="002975D5" w:rsidP="0015727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PROJE </w:t>
            </w:r>
            <w:r w:rsidR="00157278" w:rsidRPr="00512017">
              <w:rPr>
                <w:b/>
                <w:bCs/>
                <w:color w:val="000000"/>
              </w:rPr>
              <w:t>BÜTÇESİ</w:t>
            </w:r>
          </w:p>
        </w:tc>
        <w:tc>
          <w:tcPr>
            <w:tcW w:w="3827" w:type="dxa"/>
            <w:shd w:val="clear" w:color="auto" w:fill="FFFFFF"/>
          </w:tcPr>
          <w:p w:rsidR="00157278" w:rsidRPr="00512017" w:rsidRDefault="00157278" w:rsidP="00972DF9">
            <w:pPr>
              <w:autoSpaceDE w:val="0"/>
              <w:autoSpaceDN w:val="0"/>
              <w:adjustRightInd w:val="0"/>
              <w:ind w:left="885"/>
              <w:jc w:val="both"/>
              <w:rPr>
                <w:color w:val="000000"/>
              </w:rPr>
            </w:pPr>
            <w:r w:rsidRPr="00512017">
              <w:rPr>
                <w:b/>
                <w:bCs/>
                <w:color w:val="000000"/>
              </w:rPr>
              <w:t xml:space="preserve">     </w:t>
            </w:r>
            <w:r w:rsidR="00972DF9">
              <w:rPr>
                <w:b/>
                <w:bCs/>
                <w:color w:val="000000"/>
              </w:rPr>
              <w:t xml:space="preserve">     TL</w:t>
            </w:r>
          </w:p>
        </w:tc>
      </w:tr>
      <w:tr w:rsidR="000040FE" w:rsidRPr="00512017" w:rsidTr="006C48C0">
        <w:trPr>
          <w:trHeight w:val="176"/>
        </w:trPr>
        <w:tc>
          <w:tcPr>
            <w:tcW w:w="6693" w:type="dxa"/>
            <w:gridSpan w:val="2"/>
          </w:tcPr>
          <w:p w:rsidR="000040FE" w:rsidRPr="00512017" w:rsidRDefault="00B46C1C" w:rsidP="001572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Sarf Malzeme </w:t>
            </w:r>
          </w:p>
        </w:tc>
        <w:tc>
          <w:tcPr>
            <w:tcW w:w="3827" w:type="dxa"/>
          </w:tcPr>
          <w:p w:rsidR="000040FE" w:rsidRPr="00512017" w:rsidRDefault="000040FE" w:rsidP="001572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46C1C" w:rsidRPr="00512017" w:rsidTr="006C48C0">
        <w:trPr>
          <w:trHeight w:val="176"/>
        </w:trPr>
        <w:tc>
          <w:tcPr>
            <w:tcW w:w="6693" w:type="dxa"/>
            <w:gridSpan w:val="2"/>
          </w:tcPr>
          <w:p w:rsidR="00B46C1C" w:rsidRDefault="00B46C1C" w:rsidP="0015727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Makine /Teçhizat</w:t>
            </w:r>
          </w:p>
        </w:tc>
        <w:tc>
          <w:tcPr>
            <w:tcW w:w="3827" w:type="dxa"/>
          </w:tcPr>
          <w:p w:rsidR="00B46C1C" w:rsidRPr="00512017" w:rsidRDefault="00B46C1C" w:rsidP="001572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A568D" w:rsidRPr="00512017" w:rsidTr="006C48C0">
        <w:trPr>
          <w:trHeight w:val="176"/>
        </w:trPr>
        <w:tc>
          <w:tcPr>
            <w:tcW w:w="6693" w:type="dxa"/>
            <w:gridSpan w:val="2"/>
          </w:tcPr>
          <w:p w:rsidR="002A568D" w:rsidRPr="00512017" w:rsidRDefault="002A568D" w:rsidP="001572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12017">
              <w:rPr>
                <w:b/>
                <w:color w:val="000000"/>
              </w:rPr>
              <w:t>Yolluklar</w:t>
            </w:r>
          </w:p>
        </w:tc>
        <w:tc>
          <w:tcPr>
            <w:tcW w:w="3827" w:type="dxa"/>
          </w:tcPr>
          <w:p w:rsidR="002A568D" w:rsidRPr="00512017" w:rsidRDefault="002A568D" w:rsidP="0015727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A568D" w:rsidRPr="00512017" w:rsidTr="006C48C0">
        <w:trPr>
          <w:trHeight w:val="176"/>
        </w:trPr>
        <w:tc>
          <w:tcPr>
            <w:tcW w:w="6693" w:type="dxa"/>
            <w:gridSpan w:val="2"/>
          </w:tcPr>
          <w:p w:rsidR="002A568D" w:rsidRPr="00512017" w:rsidRDefault="002A568D" w:rsidP="001572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12017">
              <w:rPr>
                <w:b/>
                <w:color w:val="000000"/>
              </w:rPr>
              <w:t>Hizmet Alımları</w:t>
            </w:r>
          </w:p>
        </w:tc>
        <w:tc>
          <w:tcPr>
            <w:tcW w:w="3827" w:type="dxa"/>
          </w:tcPr>
          <w:p w:rsidR="002A568D" w:rsidRPr="00512017" w:rsidRDefault="002A568D" w:rsidP="0015727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A568D" w:rsidRPr="00512017" w:rsidTr="006C48C0">
        <w:trPr>
          <w:trHeight w:val="176"/>
        </w:trPr>
        <w:tc>
          <w:tcPr>
            <w:tcW w:w="6693" w:type="dxa"/>
            <w:gridSpan w:val="2"/>
          </w:tcPr>
          <w:p w:rsidR="002A568D" w:rsidRPr="00512017" w:rsidRDefault="00B46C1C" w:rsidP="0015727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Basılı Yayın </w:t>
            </w:r>
          </w:p>
        </w:tc>
        <w:tc>
          <w:tcPr>
            <w:tcW w:w="3827" w:type="dxa"/>
          </w:tcPr>
          <w:p w:rsidR="002A568D" w:rsidRPr="00512017" w:rsidRDefault="002A568D" w:rsidP="0015727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A568D" w:rsidRPr="00512017" w:rsidTr="006C48C0">
        <w:trPr>
          <w:trHeight w:val="176"/>
        </w:trPr>
        <w:tc>
          <w:tcPr>
            <w:tcW w:w="6693" w:type="dxa"/>
            <w:gridSpan w:val="2"/>
          </w:tcPr>
          <w:p w:rsidR="002A568D" w:rsidRPr="00512017" w:rsidRDefault="00B46C1C" w:rsidP="00C4219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Yazılım Alımı</w:t>
            </w:r>
            <w:r w:rsidR="002A568D" w:rsidRPr="00512017">
              <w:rPr>
                <w:b/>
                <w:color w:val="000000"/>
              </w:rPr>
              <w:t xml:space="preserve"> </w:t>
            </w:r>
          </w:p>
        </w:tc>
        <w:tc>
          <w:tcPr>
            <w:tcW w:w="3827" w:type="dxa"/>
          </w:tcPr>
          <w:p w:rsidR="002A568D" w:rsidRPr="00512017" w:rsidRDefault="002A568D" w:rsidP="0015727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A568D" w:rsidRPr="00512017" w:rsidTr="006C48C0">
        <w:trPr>
          <w:trHeight w:val="176"/>
        </w:trPr>
        <w:tc>
          <w:tcPr>
            <w:tcW w:w="6693" w:type="dxa"/>
            <w:gridSpan w:val="2"/>
            <w:shd w:val="clear" w:color="auto" w:fill="5B9BD5"/>
          </w:tcPr>
          <w:p w:rsidR="002A568D" w:rsidRPr="00512017" w:rsidRDefault="002A568D" w:rsidP="00972D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12017">
              <w:rPr>
                <w:b/>
                <w:bCs/>
                <w:color w:val="000000"/>
              </w:rPr>
              <w:t xml:space="preserve">TOPLAM </w:t>
            </w:r>
            <w:r w:rsidR="00972DF9">
              <w:rPr>
                <w:b/>
                <w:bCs/>
                <w:color w:val="000000"/>
              </w:rPr>
              <w:t>BÜTÇE MİKTARI</w:t>
            </w:r>
          </w:p>
        </w:tc>
        <w:tc>
          <w:tcPr>
            <w:tcW w:w="3827" w:type="dxa"/>
          </w:tcPr>
          <w:p w:rsidR="002A568D" w:rsidRPr="00512017" w:rsidRDefault="002A568D" w:rsidP="0015727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2A568D" w:rsidRPr="00512017" w:rsidTr="00C42196">
        <w:trPr>
          <w:trHeight w:val="397"/>
        </w:trPr>
        <w:tc>
          <w:tcPr>
            <w:tcW w:w="6693" w:type="dxa"/>
            <w:gridSpan w:val="2"/>
            <w:shd w:val="clear" w:color="auto" w:fill="5B9BD5"/>
          </w:tcPr>
          <w:p w:rsidR="002A568D" w:rsidRPr="00512017" w:rsidRDefault="00157278" w:rsidP="0015727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12017">
              <w:rPr>
                <w:b/>
                <w:bCs/>
                <w:color w:val="000000"/>
              </w:rPr>
              <w:t>PROJE SÜRESİ(AY)</w:t>
            </w:r>
          </w:p>
        </w:tc>
        <w:tc>
          <w:tcPr>
            <w:tcW w:w="3827" w:type="dxa"/>
          </w:tcPr>
          <w:p w:rsidR="002A568D" w:rsidRPr="00512017" w:rsidRDefault="002A568D" w:rsidP="0015727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  <w:tr w:rsidR="002A568D" w:rsidRPr="00512017" w:rsidTr="00E151C1">
        <w:trPr>
          <w:trHeight w:val="2400"/>
        </w:trPr>
        <w:tc>
          <w:tcPr>
            <w:tcW w:w="10520" w:type="dxa"/>
            <w:gridSpan w:val="3"/>
            <w:tcBorders>
              <w:bottom w:val="single" w:sz="4" w:space="0" w:color="auto"/>
            </w:tcBorders>
          </w:tcPr>
          <w:p w:rsidR="00D81239" w:rsidRPr="00512017" w:rsidRDefault="00D81239" w:rsidP="0026426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FC412E" w:rsidRPr="00512017" w:rsidRDefault="00FC412E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 xml:space="preserve">Madde 1- </w:t>
            </w:r>
          </w:p>
          <w:p w:rsidR="00FC412E" w:rsidRPr="00512017" w:rsidRDefault="000E7B0D" w:rsidP="00264264">
            <w:pPr>
              <w:pStyle w:val="Default"/>
              <w:jc w:val="both"/>
            </w:pPr>
            <w:r>
              <w:rPr>
                <w:b/>
                <w:bCs/>
              </w:rPr>
              <w:t xml:space="preserve">PROTOKOLÜN </w:t>
            </w:r>
            <w:r w:rsidR="00FC412E" w:rsidRPr="00512017">
              <w:rPr>
                <w:b/>
                <w:bCs/>
              </w:rPr>
              <w:t>TARAFLAR</w:t>
            </w:r>
            <w:r>
              <w:rPr>
                <w:b/>
                <w:bCs/>
              </w:rPr>
              <w:t>I</w:t>
            </w:r>
            <w:r w:rsidR="00FC412E" w:rsidRPr="00512017">
              <w:rPr>
                <w:b/>
                <w:bCs/>
              </w:rPr>
              <w:t xml:space="preserve">: </w:t>
            </w:r>
          </w:p>
          <w:p w:rsidR="001478F4" w:rsidRPr="00512017" w:rsidRDefault="000B67FE" w:rsidP="00264264">
            <w:pPr>
              <w:autoSpaceDE w:val="0"/>
              <w:autoSpaceDN w:val="0"/>
              <w:adjustRightInd w:val="0"/>
              <w:jc w:val="both"/>
            </w:pPr>
            <w:r w:rsidRPr="00512017">
              <w:t>Erzurum Teknik</w:t>
            </w:r>
            <w:r w:rsidR="00FC412E" w:rsidRPr="00512017">
              <w:t xml:space="preserve"> Üniversitesi Bilimsel Araştırma Projeleri Komisyonu </w:t>
            </w:r>
            <w:r w:rsidR="00972DF9" w:rsidRPr="00512017">
              <w:t xml:space="preserve">adına </w:t>
            </w:r>
            <w:r w:rsidR="00972DF9">
              <w:t>Rektör/</w:t>
            </w:r>
            <w:r w:rsidR="00FC412E" w:rsidRPr="00512017">
              <w:t xml:space="preserve">Rektör Yardımcısı ile </w:t>
            </w:r>
            <w:r w:rsidR="00FC412E" w:rsidRPr="000E7B0D">
              <w:t>Proje</w:t>
            </w:r>
            <w:r w:rsidRPr="000E7B0D">
              <w:t xml:space="preserve"> Yürütücüsü</w:t>
            </w:r>
            <w:r w:rsidR="00FC412E" w:rsidRPr="00512017">
              <w:t xml:space="preserve"> arasında aşağıdaki şartlarla bu araştırma projesi </w:t>
            </w:r>
            <w:r w:rsidR="001478F4" w:rsidRPr="00512017">
              <w:t>protokolü</w:t>
            </w:r>
            <w:r w:rsidR="00FC412E" w:rsidRPr="00512017">
              <w:t xml:space="preserve"> yapılmış ve taraflarca imzalanmıştır</w:t>
            </w:r>
            <w:r w:rsidRPr="00512017">
              <w:t>.</w:t>
            </w:r>
          </w:p>
          <w:p w:rsidR="00C42196" w:rsidRDefault="00C42196" w:rsidP="00264264">
            <w:pPr>
              <w:pStyle w:val="Default"/>
              <w:jc w:val="both"/>
              <w:rPr>
                <w:b/>
                <w:bCs/>
              </w:rPr>
            </w:pPr>
          </w:p>
          <w:p w:rsidR="000B67FE" w:rsidRPr="00512017" w:rsidRDefault="000B67FE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>Madde 2-</w:t>
            </w:r>
          </w:p>
          <w:p w:rsidR="000B67FE" w:rsidRPr="00512017" w:rsidRDefault="000B67FE" w:rsidP="00264264">
            <w:pPr>
              <w:pStyle w:val="Default"/>
              <w:jc w:val="both"/>
            </w:pPr>
            <w:r w:rsidRPr="00512017">
              <w:rPr>
                <w:b/>
                <w:bCs/>
              </w:rPr>
              <w:t xml:space="preserve">TANIMLAR: </w:t>
            </w:r>
          </w:p>
          <w:p w:rsidR="002F6BBE" w:rsidRPr="00512017" w:rsidRDefault="000B67FE" w:rsidP="00264264">
            <w:pPr>
              <w:autoSpaceDE w:val="0"/>
              <w:autoSpaceDN w:val="0"/>
              <w:adjustRightInd w:val="0"/>
              <w:jc w:val="both"/>
            </w:pPr>
            <w:r w:rsidRPr="00512017">
              <w:t xml:space="preserve">Bu </w:t>
            </w:r>
            <w:r w:rsidR="00CF5AE4">
              <w:t>protokolde belirtilen;</w:t>
            </w:r>
            <w:r w:rsidRPr="00512017">
              <w:t xml:space="preserve"> Erzurum </w:t>
            </w:r>
            <w:proofErr w:type="gramStart"/>
            <w:r w:rsidRPr="00512017">
              <w:t>Teknik  Üniversitesi</w:t>
            </w:r>
            <w:proofErr w:type="gramEnd"/>
            <w:r w:rsidRPr="00512017">
              <w:t xml:space="preserve"> Bilimsel Araştırma Projeleri Komisyon</w:t>
            </w:r>
            <w:r w:rsidR="00972DF9">
              <w:t xml:space="preserve">u “Komisyon”, </w:t>
            </w:r>
            <w:r w:rsidR="001478F4" w:rsidRPr="00512017">
              <w:t>Proje Yürütücüsü</w:t>
            </w:r>
            <w:r w:rsidR="00972DF9">
              <w:t xml:space="preserve"> olan …………………………………. “Yürütücü</w:t>
            </w:r>
            <w:proofErr w:type="gramStart"/>
            <w:r w:rsidR="00972DF9">
              <w:t xml:space="preserve">”, </w:t>
            </w:r>
            <w:r w:rsidRPr="00512017">
              <w:t xml:space="preserve"> kabul</w:t>
            </w:r>
            <w:proofErr w:type="gramEnd"/>
            <w:r w:rsidRPr="00512017">
              <w:t xml:space="preserve"> edilen proje </w:t>
            </w:r>
            <w:r w:rsidR="009C553D">
              <w:t>başvurusu</w:t>
            </w:r>
            <w:r w:rsidRPr="00512017">
              <w:t xml:space="preserve"> “Proje” olarak anılacaktır.</w:t>
            </w:r>
            <w:r w:rsidR="00C42196" w:rsidRPr="00512017">
              <w:t xml:space="preserve"> </w:t>
            </w:r>
          </w:p>
          <w:p w:rsidR="00C42196" w:rsidRDefault="00C42196" w:rsidP="00264264">
            <w:pPr>
              <w:pStyle w:val="Default"/>
              <w:jc w:val="both"/>
              <w:rPr>
                <w:b/>
                <w:bCs/>
              </w:rPr>
            </w:pPr>
          </w:p>
          <w:p w:rsidR="002F6BBE" w:rsidRPr="00512017" w:rsidRDefault="002F6BBE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 xml:space="preserve">Madde 3- </w:t>
            </w:r>
          </w:p>
          <w:p w:rsidR="002F6BBE" w:rsidRPr="00512017" w:rsidRDefault="00CF5AE4" w:rsidP="00264264">
            <w:pPr>
              <w:pStyle w:val="Default"/>
              <w:jc w:val="both"/>
            </w:pPr>
            <w:r>
              <w:rPr>
                <w:b/>
                <w:bCs/>
              </w:rPr>
              <w:t>PROTOKOLÜN AMACI</w:t>
            </w:r>
            <w:r w:rsidR="002F6BBE" w:rsidRPr="00512017">
              <w:rPr>
                <w:b/>
                <w:bCs/>
              </w:rPr>
              <w:t xml:space="preserve"> </w:t>
            </w:r>
          </w:p>
          <w:p w:rsidR="002F6BBE" w:rsidRPr="00512017" w:rsidRDefault="002F6BBE" w:rsidP="00264264">
            <w:pPr>
              <w:autoSpaceDE w:val="0"/>
              <w:autoSpaceDN w:val="0"/>
              <w:adjustRightInd w:val="0"/>
              <w:jc w:val="both"/>
            </w:pPr>
            <w:r w:rsidRPr="00512017">
              <w:t xml:space="preserve">Bu </w:t>
            </w:r>
            <w:r w:rsidR="00CF5AE4">
              <w:t>protokol</w:t>
            </w:r>
            <w:r w:rsidR="00BE2FD9">
              <w:t xml:space="preserve"> </w:t>
            </w:r>
            <w:r w:rsidR="006B1C92">
              <w:t>yukarıda türü ve başlığı belirtilen projenin Erzurum Teknik Üniversitesi Bilimsel Araştırma Projeleri Koordinasyon Birimi</w:t>
            </w:r>
            <w:r w:rsidR="001478F4" w:rsidRPr="00512017">
              <w:t xml:space="preserve"> tarafından </w:t>
            </w:r>
            <w:r w:rsidR="006B1C92">
              <w:t>mevzuat hükümleri doğrultusunda desteklenmesini ifade eder.</w:t>
            </w:r>
          </w:p>
          <w:p w:rsidR="00C42196" w:rsidRDefault="00C42196" w:rsidP="00264264">
            <w:pPr>
              <w:pStyle w:val="Default"/>
              <w:jc w:val="both"/>
              <w:rPr>
                <w:b/>
                <w:bCs/>
              </w:rPr>
            </w:pPr>
          </w:p>
          <w:p w:rsidR="002F6BBE" w:rsidRPr="00512017" w:rsidRDefault="002F6BBE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 xml:space="preserve">Madde 4- </w:t>
            </w:r>
          </w:p>
          <w:p w:rsidR="002F6BBE" w:rsidRPr="00512017" w:rsidRDefault="002F6BBE" w:rsidP="00264264">
            <w:pPr>
              <w:pStyle w:val="Default"/>
              <w:jc w:val="both"/>
            </w:pPr>
            <w:r w:rsidRPr="00512017">
              <w:rPr>
                <w:b/>
                <w:bCs/>
              </w:rPr>
              <w:t xml:space="preserve">PROJENİN SÜRESİ </w:t>
            </w:r>
          </w:p>
          <w:p w:rsidR="00E1226F" w:rsidRDefault="00F64AC7" w:rsidP="002642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87"/>
              <w:jc w:val="both"/>
            </w:pPr>
            <w:r w:rsidRPr="00F64AC7">
              <w:rPr>
                <w:b/>
              </w:rPr>
              <w:t>Başlama Tarihi:</w:t>
            </w:r>
            <w:r>
              <w:t xml:space="preserve"> </w:t>
            </w:r>
            <w:r w:rsidR="006B1C92">
              <w:t>Protokole</w:t>
            </w:r>
            <w:r>
              <w:t xml:space="preserve"> konu olan p</w:t>
            </w:r>
            <w:r w:rsidR="002F6BBE" w:rsidRPr="00512017">
              <w:t xml:space="preserve">roje </w:t>
            </w:r>
            <w:r w:rsidR="00E1226F">
              <w:t>süresi</w:t>
            </w:r>
            <w:proofErr w:type="gramStart"/>
            <w:r w:rsidR="00E1226F">
              <w:t xml:space="preserve"> .</w:t>
            </w:r>
            <w:r w:rsidR="002F6BBE" w:rsidRPr="00512017">
              <w:t>…</w:t>
            </w:r>
            <w:proofErr w:type="gramEnd"/>
            <w:r w:rsidR="002F6BBE" w:rsidRPr="00512017">
              <w:t xml:space="preserve">. </w:t>
            </w:r>
            <w:proofErr w:type="gramStart"/>
            <w:r w:rsidR="00E1226F">
              <w:t>ay</w:t>
            </w:r>
            <w:proofErr w:type="gramEnd"/>
            <w:r w:rsidR="00E1226F">
              <w:t xml:space="preserve"> olup, protokolün</w:t>
            </w:r>
            <w:r w:rsidR="00187FC9">
              <w:t xml:space="preserve"> Rektör/Rektör Yardımcısı tarafından </w:t>
            </w:r>
            <w:r w:rsidR="00E1226F">
              <w:t xml:space="preserve"> imzalandığı tarih aynı zamanda </w:t>
            </w:r>
            <w:r>
              <w:t>projenin başlama tarihidir.</w:t>
            </w:r>
          </w:p>
          <w:p w:rsidR="00F64AC7" w:rsidRDefault="00F64AC7" w:rsidP="002642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87"/>
              <w:jc w:val="both"/>
            </w:pPr>
            <w:r w:rsidRPr="00F64AC7">
              <w:rPr>
                <w:b/>
              </w:rPr>
              <w:t>Bitiş Tarihi:</w:t>
            </w:r>
            <w:r>
              <w:t xml:space="preserve"> Protokole konu olan proje süresi …. </w:t>
            </w:r>
            <w:proofErr w:type="gramStart"/>
            <w:r>
              <w:t>ay</w:t>
            </w:r>
            <w:proofErr w:type="gramEnd"/>
            <w:r>
              <w:t xml:space="preserve"> olup, ….. </w:t>
            </w:r>
            <w:proofErr w:type="gramStart"/>
            <w:r>
              <w:t>aylık</w:t>
            </w:r>
            <w:proofErr w:type="gramEnd"/>
            <w:r>
              <w:t xml:space="preserve"> sürenin bitimi aynı zamanda projenin bitiş tarihidir.</w:t>
            </w:r>
          </w:p>
          <w:p w:rsidR="00C42196" w:rsidRDefault="00C42196" w:rsidP="002642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87"/>
              <w:jc w:val="both"/>
            </w:pPr>
            <w:r>
              <w:t xml:space="preserve"> Projeye ek süre istenmesi durumunda </w:t>
            </w:r>
            <w:r w:rsidR="00F64AC7" w:rsidRPr="00512017">
              <w:t>yürütücü</w:t>
            </w:r>
            <w:r w:rsidR="00F64AC7">
              <w:t xml:space="preserve">nün proje </w:t>
            </w:r>
            <w:r w:rsidR="001478F4" w:rsidRPr="00512017">
              <w:t>bitiş tarihinden en geç 1 (bir) ay önce talepte bulunma</w:t>
            </w:r>
            <w:r w:rsidR="00E1226F">
              <w:t>sı</w:t>
            </w:r>
            <w:r w:rsidR="001478F4" w:rsidRPr="00512017">
              <w:t xml:space="preserve"> </w:t>
            </w:r>
            <w:r w:rsidR="000E7B0D">
              <w:t>zorunludur.</w:t>
            </w:r>
            <w:r w:rsidR="00F64AC7">
              <w:t xml:space="preserve">  </w:t>
            </w:r>
          </w:p>
          <w:p w:rsidR="001478F4" w:rsidRPr="00512017" w:rsidRDefault="00C60413" w:rsidP="0026426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287"/>
              <w:jc w:val="both"/>
            </w:pPr>
            <w:r w:rsidRPr="00C42196">
              <w:rPr>
                <w:color w:val="000000"/>
              </w:rPr>
              <w:t>Komisyon kararı ile projeye ek süre verilmesi durumunda</w:t>
            </w:r>
            <w:r w:rsidR="00F64AC7">
              <w:rPr>
                <w:color w:val="000000"/>
              </w:rPr>
              <w:t>,</w:t>
            </w:r>
            <w:r w:rsidRPr="00C42196">
              <w:rPr>
                <w:color w:val="000000"/>
              </w:rPr>
              <w:t xml:space="preserve"> bu </w:t>
            </w:r>
            <w:r w:rsidR="00F64AC7">
              <w:rPr>
                <w:color w:val="000000"/>
              </w:rPr>
              <w:t>protokol</w:t>
            </w:r>
            <w:r w:rsidRPr="00C42196">
              <w:rPr>
                <w:color w:val="000000"/>
              </w:rPr>
              <w:t xml:space="preserve"> söz konusu süreyi kapsayacak şekilde uzatılmış </w:t>
            </w:r>
            <w:r w:rsidR="006202A3">
              <w:rPr>
                <w:color w:val="000000"/>
              </w:rPr>
              <w:t>sayılacaktır.</w:t>
            </w:r>
            <w:r w:rsidRPr="00C42196">
              <w:rPr>
                <w:color w:val="000000"/>
              </w:rPr>
              <w:t xml:space="preserve"> </w:t>
            </w:r>
          </w:p>
          <w:p w:rsidR="001478F4" w:rsidRPr="00512017" w:rsidRDefault="001478F4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lastRenderedPageBreak/>
              <w:t>Madde 5-</w:t>
            </w:r>
          </w:p>
          <w:p w:rsidR="001478F4" w:rsidRPr="00512017" w:rsidRDefault="001478F4" w:rsidP="00264264">
            <w:pPr>
              <w:pStyle w:val="Default"/>
              <w:jc w:val="both"/>
            </w:pPr>
            <w:r w:rsidRPr="00512017">
              <w:rPr>
                <w:b/>
                <w:bCs/>
              </w:rPr>
              <w:t xml:space="preserve">DESTEK MİKTARI </w:t>
            </w:r>
          </w:p>
          <w:p w:rsidR="001478F4" w:rsidRPr="00512017" w:rsidRDefault="001478F4" w:rsidP="00264264">
            <w:pPr>
              <w:pStyle w:val="Default"/>
              <w:numPr>
                <w:ilvl w:val="0"/>
                <w:numId w:val="3"/>
              </w:numPr>
              <w:jc w:val="both"/>
            </w:pPr>
            <w:r w:rsidRPr="00512017">
              <w:t xml:space="preserve">Projeye, belirlenen çalışma </w:t>
            </w:r>
            <w:proofErr w:type="gramStart"/>
            <w:r w:rsidR="00560E4E">
              <w:t>takvimi</w:t>
            </w:r>
            <w:r w:rsidR="000E7B0D">
              <w:t xml:space="preserve"> </w:t>
            </w:r>
            <w:r w:rsidRPr="00512017">
              <w:t xml:space="preserve"> ve</w:t>
            </w:r>
            <w:proofErr w:type="gramEnd"/>
            <w:r w:rsidRPr="00512017">
              <w:t xml:space="preserve"> </w:t>
            </w:r>
            <w:r w:rsidR="000E7B0D">
              <w:t>bütçe</w:t>
            </w:r>
            <w:r w:rsidRPr="00512017">
              <w:t xml:space="preserve"> planına göre </w:t>
            </w:r>
            <w:r w:rsidRPr="00512017">
              <w:rPr>
                <w:b/>
                <w:bCs/>
              </w:rPr>
              <w:t>…………</w:t>
            </w:r>
            <w:r w:rsidR="00560E4E">
              <w:rPr>
                <w:b/>
                <w:bCs/>
              </w:rPr>
              <w:t>….TL</w:t>
            </w:r>
            <w:r w:rsidRPr="00512017">
              <w:rPr>
                <w:b/>
                <w:bCs/>
              </w:rPr>
              <w:t xml:space="preserve"> </w:t>
            </w:r>
            <w:r w:rsidRPr="00512017">
              <w:t xml:space="preserve">destek sağlanacaktır. </w:t>
            </w:r>
          </w:p>
          <w:p w:rsidR="001478F4" w:rsidRPr="00512017" w:rsidRDefault="001478F4" w:rsidP="00264264">
            <w:pPr>
              <w:pStyle w:val="Default"/>
              <w:numPr>
                <w:ilvl w:val="0"/>
                <w:numId w:val="3"/>
              </w:numPr>
              <w:jc w:val="both"/>
            </w:pPr>
            <w:r w:rsidRPr="00512017">
              <w:t xml:space="preserve">Proje </w:t>
            </w:r>
            <w:r w:rsidR="00560E4E">
              <w:t xml:space="preserve">yürütücüsünün gerekçeli başvurusu ve </w:t>
            </w:r>
            <w:r w:rsidRPr="00512017">
              <w:t xml:space="preserve">Komisyon’un kabulü halinde </w:t>
            </w:r>
            <w:r w:rsidR="00560E4E">
              <w:t>ek bütçe</w:t>
            </w:r>
            <w:r w:rsidRPr="00512017">
              <w:t xml:space="preserve"> verilebilir. Ancak, verilebilecek </w:t>
            </w:r>
            <w:r w:rsidR="00560E4E">
              <w:t>ek bütçe</w:t>
            </w:r>
            <w:r w:rsidR="00D718D8">
              <w:t xml:space="preserve"> toplam p</w:t>
            </w:r>
            <w:r w:rsidRPr="00512017">
              <w:t xml:space="preserve">roje desteği </w:t>
            </w:r>
            <w:proofErr w:type="gramStart"/>
            <w:r w:rsidRPr="00512017">
              <w:t xml:space="preserve">miktarının </w:t>
            </w:r>
            <w:r w:rsidR="00560E4E">
              <w:t xml:space="preserve"> </w:t>
            </w:r>
            <w:r w:rsidRPr="00512017">
              <w:t>%</w:t>
            </w:r>
            <w:proofErr w:type="gramEnd"/>
            <w:r w:rsidRPr="00512017">
              <w:t xml:space="preserve">50 sini aşamaz. </w:t>
            </w:r>
          </w:p>
          <w:p w:rsidR="001478F4" w:rsidRDefault="00560E4E" w:rsidP="00264264">
            <w:pPr>
              <w:pStyle w:val="Default"/>
              <w:numPr>
                <w:ilvl w:val="0"/>
                <w:numId w:val="3"/>
              </w:numPr>
              <w:jc w:val="both"/>
            </w:pPr>
            <w:r>
              <w:t xml:space="preserve">Proje </w:t>
            </w:r>
            <w:r w:rsidRPr="00512017">
              <w:t>bitiş</w:t>
            </w:r>
            <w:r w:rsidR="001478F4" w:rsidRPr="00512017">
              <w:t xml:space="preserve"> tarihinden sonra ek </w:t>
            </w:r>
            <w:r>
              <w:t>bütçe</w:t>
            </w:r>
            <w:r w:rsidR="001478F4" w:rsidRPr="00512017">
              <w:t xml:space="preserve"> talebi yapılamaz</w:t>
            </w:r>
            <w:r w:rsidR="008A7465">
              <w:t>.</w:t>
            </w:r>
            <w:r w:rsidR="001478F4" w:rsidRPr="00512017">
              <w:t xml:space="preserve"> </w:t>
            </w:r>
          </w:p>
          <w:p w:rsidR="00560E4E" w:rsidRPr="00512017" w:rsidRDefault="00560E4E" w:rsidP="00264264">
            <w:pPr>
              <w:pStyle w:val="Default"/>
              <w:numPr>
                <w:ilvl w:val="0"/>
                <w:numId w:val="3"/>
              </w:numPr>
              <w:jc w:val="both"/>
            </w:pPr>
            <w:r>
              <w:t>Ek bütçe talebi proje bitiş tarihinden en geç 2 (iki) ay önce yapılır.</w:t>
            </w:r>
          </w:p>
          <w:p w:rsidR="00B06DE1" w:rsidRPr="00512017" w:rsidRDefault="00B06DE1" w:rsidP="00264264">
            <w:pPr>
              <w:pStyle w:val="Default"/>
              <w:jc w:val="both"/>
            </w:pPr>
          </w:p>
          <w:p w:rsidR="00B06DE1" w:rsidRPr="00512017" w:rsidRDefault="00B06DE1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>Madde 6-</w:t>
            </w:r>
          </w:p>
          <w:p w:rsidR="00B06DE1" w:rsidRPr="00512017" w:rsidRDefault="00143B98" w:rsidP="00264264">
            <w:pPr>
              <w:pStyle w:val="Default"/>
              <w:jc w:val="both"/>
            </w:pPr>
            <w:r>
              <w:rPr>
                <w:b/>
                <w:bCs/>
              </w:rPr>
              <w:t>YÜRÜTÜCÜ</w:t>
            </w:r>
            <w:r w:rsidR="00C169D7">
              <w:rPr>
                <w:b/>
                <w:bCs/>
              </w:rPr>
              <w:t>NÜN YÜKÜMLÜLÜKLERİ</w:t>
            </w:r>
          </w:p>
          <w:p w:rsidR="008A7465" w:rsidRDefault="00C169D7" w:rsidP="00264264">
            <w:pPr>
              <w:pStyle w:val="Default"/>
              <w:numPr>
                <w:ilvl w:val="0"/>
                <w:numId w:val="4"/>
              </w:numPr>
              <w:jc w:val="both"/>
            </w:pPr>
            <w:r>
              <w:rPr>
                <w:bCs/>
              </w:rPr>
              <w:t>Projenin bilimsel etiğe uygun yürütülmesinden,</w:t>
            </w:r>
            <w:r w:rsidR="00264264" w:rsidRPr="00264264">
              <w:rPr>
                <w:bCs/>
              </w:rPr>
              <w:t xml:space="preserve"> m</w:t>
            </w:r>
            <w:r w:rsidR="00264264">
              <w:rPr>
                <w:bCs/>
              </w:rPr>
              <w:t>ali kaynakların ve satın alınan</w:t>
            </w:r>
            <w:r w:rsidR="00264264" w:rsidRPr="00264264">
              <w:rPr>
                <w:bCs/>
              </w:rPr>
              <w:t xml:space="preserve"> malzemelerin amacına </w:t>
            </w:r>
            <w:r>
              <w:rPr>
                <w:bCs/>
              </w:rPr>
              <w:t>uygun olarak kullanılmasından</w:t>
            </w:r>
            <w:r w:rsidR="00264264">
              <w:rPr>
                <w:bCs/>
              </w:rPr>
              <w:t xml:space="preserve"> </w:t>
            </w:r>
            <w:r w:rsidR="008A7465">
              <w:t>sorumludur.</w:t>
            </w:r>
          </w:p>
          <w:p w:rsidR="00B06DE1" w:rsidRPr="00512017" w:rsidRDefault="00C169D7" w:rsidP="00264264">
            <w:pPr>
              <w:pStyle w:val="Default"/>
              <w:numPr>
                <w:ilvl w:val="0"/>
                <w:numId w:val="4"/>
              </w:numPr>
              <w:jc w:val="both"/>
            </w:pPr>
            <w:r>
              <w:t xml:space="preserve">Projenin kabul edilen çalışma takvimi ve bütçe planı </w:t>
            </w:r>
            <w:r w:rsidR="008A7465">
              <w:t>dâhilinde</w:t>
            </w:r>
            <w:r w:rsidR="00B06DE1" w:rsidRPr="00512017">
              <w:t xml:space="preserve"> yürütülmesi, geliştirilmesi ve </w:t>
            </w:r>
            <w:r w:rsidR="008A7465">
              <w:t>s</w:t>
            </w:r>
            <w:r w:rsidR="00B06DE1" w:rsidRPr="00512017">
              <w:t xml:space="preserve">onuçlandırılmasından sorumludur. </w:t>
            </w:r>
          </w:p>
          <w:p w:rsidR="00B06DE1" w:rsidRPr="00512017" w:rsidRDefault="002B61DB" w:rsidP="00264264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t xml:space="preserve">Yürütücü, </w:t>
            </w:r>
            <w:r w:rsidR="00C169D7">
              <w:t>Komisyonun izni olmaksızın projenin amaç, kapsam, çalışma takvimi</w:t>
            </w:r>
            <w:r w:rsidR="00E151C1" w:rsidRPr="00512017">
              <w:t>, araştırmacıları</w:t>
            </w:r>
            <w:r w:rsidR="00B06DE1" w:rsidRPr="00512017">
              <w:t xml:space="preserve"> ve bütçesinde </w:t>
            </w:r>
            <w:r w:rsidR="00C169D7">
              <w:t>herhangi bir</w:t>
            </w:r>
            <w:r w:rsidR="00B06DE1" w:rsidRPr="00512017">
              <w:t xml:space="preserve"> değişiklik yap</w:t>
            </w:r>
            <w:r>
              <w:t>amaz.</w:t>
            </w:r>
          </w:p>
          <w:p w:rsidR="00B06DE1" w:rsidRPr="002B61DB" w:rsidRDefault="00F70BBD" w:rsidP="002B61DB">
            <w:pPr>
              <w:pStyle w:val="Default"/>
              <w:pageBreakBefore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Yürütücü</w:t>
            </w:r>
            <w:r w:rsidR="00512017">
              <w:rPr>
                <w:color w:val="auto"/>
              </w:rPr>
              <w:t xml:space="preserve">, </w:t>
            </w:r>
            <w:r w:rsidRPr="00512017">
              <w:rPr>
                <w:color w:val="auto"/>
              </w:rPr>
              <w:t>ara</w:t>
            </w:r>
            <w:r w:rsidR="00B06DE1" w:rsidRPr="00512017">
              <w:rPr>
                <w:color w:val="auto"/>
              </w:rPr>
              <w:t xml:space="preserve"> rapor</w:t>
            </w:r>
            <w:r w:rsidR="002B61DB">
              <w:rPr>
                <w:color w:val="auto"/>
              </w:rPr>
              <w:t>ları</w:t>
            </w:r>
            <w:r w:rsidR="00B06DE1" w:rsidRPr="00512017">
              <w:rPr>
                <w:color w:val="auto"/>
              </w:rPr>
              <w:t xml:space="preserve"> ve sonuç raporu</w:t>
            </w:r>
            <w:r w:rsidR="002B61DB">
              <w:rPr>
                <w:color w:val="auto"/>
              </w:rPr>
              <w:t>nu süresi içinde vermek zorundadır</w:t>
            </w:r>
            <w:r w:rsidR="00372CDC" w:rsidRPr="002B61DB">
              <w:rPr>
                <w:color w:val="auto"/>
              </w:rPr>
              <w:t>.</w:t>
            </w:r>
            <w:r w:rsidR="00B06DE1" w:rsidRPr="002B61DB">
              <w:rPr>
                <w:color w:val="auto"/>
              </w:rPr>
              <w:t xml:space="preserve"> </w:t>
            </w:r>
          </w:p>
          <w:p w:rsidR="00F70BBD" w:rsidRDefault="00F70BBD" w:rsidP="00264264">
            <w:pPr>
              <w:pStyle w:val="Default"/>
              <w:pageBreakBefore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Proje ile ilgili yapılacak tüm talepler otomasyon sistemi üzerinden yapılması zorunludur.</w:t>
            </w:r>
          </w:p>
          <w:p w:rsidR="00F70BBD" w:rsidRPr="00512017" w:rsidRDefault="00F70BBD" w:rsidP="00264264">
            <w:pPr>
              <w:pStyle w:val="Default"/>
              <w:pageBreakBefore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Proje ile ilgili tüm belge ve </w:t>
            </w:r>
            <w:proofErr w:type="gramStart"/>
            <w:r>
              <w:rPr>
                <w:color w:val="auto"/>
              </w:rPr>
              <w:t>evrakların(</w:t>
            </w:r>
            <w:proofErr w:type="gramEnd"/>
            <w:r>
              <w:rPr>
                <w:color w:val="auto"/>
              </w:rPr>
              <w:t xml:space="preserve">talep yazıları, ara rapor, sonuç raporu, yayınlar </w:t>
            </w:r>
            <w:proofErr w:type="spellStart"/>
            <w:r>
              <w:rPr>
                <w:color w:val="auto"/>
              </w:rPr>
              <w:t>v.b</w:t>
            </w:r>
            <w:proofErr w:type="spellEnd"/>
            <w:r>
              <w:rPr>
                <w:color w:val="auto"/>
              </w:rPr>
              <w:t>) birer nüshalarının BAP Koordinasyon birimine teslim edilmesi zorunludur.</w:t>
            </w:r>
          </w:p>
          <w:p w:rsidR="00D80A41" w:rsidRPr="00512017" w:rsidRDefault="007570C9" w:rsidP="0026426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12017">
              <w:rPr>
                <w:bCs/>
                <w:color w:val="000000"/>
              </w:rPr>
              <w:t xml:space="preserve">Proje kapsamında gerçekleştirilen her türlü yayın, kitap, makale, tez </w:t>
            </w:r>
            <w:proofErr w:type="spellStart"/>
            <w:r w:rsidRPr="00512017">
              <w:rPr>
                <w:bCs/>
                <w:color w:val="000000"/>
              </w:rPr>
              <w:t>vb</w:t>
            </w:r>
            <w:proofErr w:type="spellEnd"/>
            <w:r w:rsidRPr="00512017">
              <w:rPr>
                <w:bCs/>
                <w:color w:val="000000"/>
              </w:rPr>
              <w:t xml:space="preserve"> çalışmalarda, “Bu çalışma Erzurum Teknik Üniversitesi BAP Koordinasyon Birimi tarafından desteklenmiştir. Proje </w:t>
            </w:r>
            <w:proofErr w:type="gramStart"/>
            <w:r w:rsidRPr="00512017">
              <w:rPr>
                <w:bCs/>
                <w:color w:val="000000"/>
              </w:rPr>
              <w:t>Numarası: ….</w:t>
            </w:r>
            <w:proofErr w:type="gramEnd"/>
            <w:r w:rsidRPr="00512017">
              <w:rPr>
                <w:bCs/>
                <w:color w:val="000000"/>
              </w:rPr>
              <w:t>” şeklinde veya benzer anlama gelecek bir ibarenin bulunması zorunludur.</w:t>
            </w:r>
          </w:p>
          <w:p w:rsidR="008A7465" w:rsidRDefault="008A7465" w:rsidP="00264264">
            <w:pPr>
              <w:pStyle w:val="Default"/>
              <w:jc w:val="both"/>
              <w:rPr>
                <w:b/>
                <w:bCs/>
              </w:rPr>
            </w:pPr>
          </w:p>
          <w:p w:rsidR="000430DA" w:rsidRPr="00512017" w:rsidRDefault="000430DA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 xml:space="preserve">Madde 7- </w:t>
            </w:r>
          </w:p>
          <w:p w:rsidR="000430DA" w:rsidRPr="00512017" w:rsidRDefault="000430DA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>PROJE KAPSAMINDA ALINAN MALZEMELER</w:t>
            </w:r>
          </w:p>
          <w:p w:rsidR="00520975" w:rsidRPr="00512017" w:rsidRDefault="007250CD" w:rsidP="002642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512017">
              <w:t>Satın alınan taşınır mallar Taşınır Mal Yönetmeliği gereğince taşınır işlem fişi düzenlenerek Erzurum Teknik Üniversitesi envanteri kayıtlarına alınır.</w:t>
            </w:r>
            <w:r w:rsidR="003431D1" w:rsidRPr="00512017">
              <w:t xml:space="preserve"> Dayanıklı taşınırlar</w:t>
            </w:r>
            <w:r w:rsidR="006C48C0" w:rsidRPr="00512017">
              <w:t>,</w:t>
            </w:r>
            <w:r w:rsidR="003431D1" w:rsidRPr="00512017">
              <w:t xml:space="preserve"> </w:t>
            </w:r>
            <w:r w:rsidRPr="00512017">
              <w:t xml:space="preserve">İlgili </w:t>
            </w:r>
            <w:r w:rsidR="003431D1" w:rsidRPr="00512017">
              <w:t>akademik birime proje yöneticisi ve eki</w:t>
            </w:r>
            <w:r w:rsidR="00A33415" w:rsidRPr="00512017">
              <w:t>binin kullanımı için devredilir ve ilgili proje yürütücüsüne taşınır teslim belgesiyle teslim edilir.</w:t>
            </w:r>
          </w:p>
          <w:p w:rsidR="003431D1" w:rsidRPr="00512017" w:rsidRDefault="003431D1" w:rsidP="002642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512017">
              <w:t>Söz konusu dayanıklı taşınırlar ilgili proje tama</w:t>
            </w:r>
            <w:r w:rsidR="00A33415" w:rsidRPr="00512017">
              <w:t xml:space="preserve">mlanıncaya kadar proje yürütücüsünün </w:t>
            </w:r>
            <w:r w:rsidRPr="00512017">
              <w:t>kontrol ve kullanımındadır. Bunların korunmasından, bakı</w:t>
            </w:r>
            <w:r w:rsidR="00A33415" w:rsidRPr="00512017">
              <w:t>m ve onarımından proje yürütücüsü</w:t>
            </w:r>
            <w:r w:rsidRPr="00512017">
              <w:t xml:space="preserve"> sorumludur.</w:t>
            </w:r>
          </w:p>
          <w:p w:rsidR="00A33415" w:rsidRPr="00512017" w:rsidRDefault="00520975" w:rsidP="002642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512017">
              <w:t xml:space="preserve">Tamamlanan </w:t>
            </w:r>
            <w:r w:rsidR="006C48C0" w:rsidRPr="00512017">
              <w:t>projeye ait</w:t>
            </w:r>
            <w:r w:rsidRPr="00512017">
              <w:t xml:space="preserve"> dayanıklı taşınır malzemeler ilgili akademik birimin </w:t>
            </w:r>
            <w:r w:rsidR="006C48C0" w:rsidRPr="00512017">
              <w:t>taşınırcasına teslim</w:t>
            </w:r>
            <w:r w:rsidR="00A33415" w:rsidRPr="00512017">
              <w:t xml:space="preserve"> edilir.</w:t>
            </w:r>
          </w:p>
          <w:p w:rsidR="00A33415" w:rsidRPr="00512017" w:rsidRDefault="00A33415" w:rsidP="00264264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6C48C0" w:rsidRPr="00512017" w:rsidRDefault="00E21621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 xml:space="preserve">Madde 8- </w:t>
            </w:r>
          </w:p>
          <w:p w:rsidR="000B686D" w:rsidRPr="00512017" w:rsidRDefault="00E21621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 xml:space="preserve">ARA RAPORLAR </w:t>
            </w:r>
          </w:p>
          <w:p w:rsidR="006C48C0" w:rsidRPr="00512017" w:rsidRDefault="00CA4372" w:rsidP="00264264">
            <w:pPr>
              <w:pStyle w:val="Default"/>
              <w:numPr>
                <w:ilvl w:val="0"/>
                <w:numId w:val="12"/>
              </w:numPr>
              <w:jc w:val="both"/>
            </w:pPr>
            <w:r w:rsidRPr="00512017">
              <w:t xml:space="preserve">Yürütücü </w:t>
            </w:r>
            <w:r w:rsidR="000B686D" w:rsidRPr="00512017">
              <w:t xml:space="preserve">proje başlama tarihinden itibaren her altı ayın </w:t>
            </w:r>
            <w:r w:rsidR="00264264" w:rsidRPr="00512017">
              <w:t>sonunda projesi</w:t>
            </w:r>
            <w:r w:rsidRPr="00512017">
              <w:t xml:space="preserve"> ile ilgili bilgilerin yer aldığı ara </w:t>
            </w:r>
            <w:r w:rsidR="00264264" w:rsidRPr="00512017">
              <w:t>raporu Komisyon</w:t>
            </w:r>
            <w:r w:rsidR="00EA1D06" w:rsidRPr="00512017">
              <w:t xml:space="preserve"> tarafından belirlenen formata uygun </w:t>
            </w:r>
            <w:r w:rsidR="002B61DB">
              <w:t>hazırlanıp</w:t>
            </w:r>
            <w:r w:rsidR="00EA1D06" w:rsidRPr="00512017">
              <w:t xml:space="preserve"> </w:t>
            </w:r>
            <w:r w:rsidR="00A824B5">
              <w:t>ÜBYS BAP</w:t>
            </w:r>
            <w:r w:rsidR="00EA1D06" w:rsidRPr="00512017">
              <w:t xml:space="preserve"> sitemine </w:t>
            </w:r>
            <w:r w:rsidR="00264264" w:rsidRPr="00512017">
              <w:t>yüklemek</w:t>
            </w:r>
            <w:r w:rsidR="002B61DB">
              <w:t xml:space="preserve"> </w:t>
            </w:r>
            <w:r w:rsidR="00E51AF6">
              <w:t>zorundadır</w:t>
            </w:r>
            <w:r w:rsidRPr="00512017">
              <w:t xml:space="preserve">.                                                                                                        </w:t>
            </w:r>
          </w:p>
          <w:p w:rsidR="006C48C0" w:rsidRPr="00512017" w:rsidRDefault="006C48C0" w:rsidP="00264264">
            <w:pPr>
              <w:pStyle w:val="Default"/>
              <w:ind w:left="1440"/>
              <w:jc w:val="both"/>
            </w:pPr>
          </w:p>
          <w:p w:rsidR="00CA4372" w:rsidRPr="00512017" w:rsidRDefault="00CA4372" w:rsidP="00264264">
            <w:pPr>
              <w:pStyle w:val="Default"/>
              <w:numPr>
                <w:ilvl w:val="0"/>
                <w:numId w:val="12"/>
              </w:numPr>
              <w:jc w:val="both"/>
            </w:pPr>
            <w:r w:rsidRPr="00512017">
              <w:t>Komisyon ara raporu inceler ve gerekli görülmesi halinde uzmanların görüşlerine de başvurarak değerlendirme sürecini tamamlar.</w:t>
            </w:r>
          </w:p>
          <w:p w:rsidR="006C48C0" w:rsidRPr="00512017" w:rsidRDefault="006C48C0" w:rsidP="00264264">
            <w:pPr>
              <w:pStyle w:val="Default"/>
              <w:ind w:left="1440"/>
              <w:jc w:val="both"/>
            </w:pPr>
          </w:p>
          <w:p w:rsidR="00CA4372" w:rsidRPr="00512017" w:rsidRDefault="00CA4372" w:rsidP="00264264">
            <w:pPr>
              <w:pStyle w:val="Default"/>
              <w:numPr>
                <w:ilvl w:val="0"/>
                <w:numId w:val="12"/>
              </w:numPr>
              <w:jc w:val="both"/>
            </w:pPr>
            <w:r w:rsidRPr="00512017">
              <w:t>Ara rapor</w:t>
            </w:r>
            <w:r w:rsidR="00E51AF6">
              <w:t xml:space="preserve"> verme</w:t>
            </w:r>
            <w:r w:rsidRPr="00512017">
              <w:t xml:space="preserve"> tarihi gelmesine rağmen </w:t>
            </w:r>
            <w:r w:rsidR="00B20CB1" w:rsidRPr="00512017">
              <w:t xml:space="preserve">raporun </w:t>
            </w:r>
            <w:r w:rsidR="00A824B5">
              <w:t>ÜBYS BAP</w:t>
            </w:r>
            <w:r w:rsidR="00EA1D06" w:rsidRPr="00512017">
              <w:t xml:space="preserve"> sistemine yüklenmemesi halinde</w:t>
            </w:r>
            <w:r w:rsidRPr="00512017">
              <w:t>, proje ekibinin talepleriyle ilgili her türlü iş ve işlemler durdurulur</w:t>
            </w:r>
            <w:r w:rsidRPr="00512017">
              <w:rPr>
                <w:b/>
                <w:bCs/>
              </w:rPr>
              <w:t>.</w:t>
            </w:r>
          </w:p>
          <w:p w:rsidR="00264264" w:rsidRDefault="00264264" w:rsidP="00264264">
            <w:pPr>
              <w:pStyle w:val="Default"/>
              <w:jc w:val="both"/>
              <w:rPr>
                <w:b/>
                <w:bCs/>
              </w:rPr>
            </w:pPr>
          </w:p>
          <w:p w:rsidR="00B20CB1" w:rsidRPr="00512017" w:rsidRDefault="006C48C0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 xml:space="preserve">Madde 9- </w:t>
            </w:r>
          </w:p>
          <w:p w:rsidR="006C48C0" w:rsidRPr="00512017" w:rsidRDefault="006C48C0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 xml:space="preserve">SONUÇ RAPORU </w:t>
            </w:r>
          </w:p>
          <w:p w:rsidR="00EA1D06" w:rsidRPr="00512017" w:rsidRDefault="00EA1D06" w:rsidP="0026426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512017">
              <w:t>Proje yürütücüsü, protokolde belirtilen bitiş tarihini izleyen en geç 3 (üç) ay içerisinde, araştırma sonuçlarını içeren proje sonuç raporunu Komisyon taraf</w:t>
            </w:r>
            <w:r w:rsidR="00E51AF6">
              <w:t xml:space="preserve">ından belirlenen formata uygun </w:t>
            </w:r>
            <w:r w:rsidR="00B20CB1" w:rsidRPr="00512017">
              <w:t>hazırlayarak</w:t>
            </w:r>
            <w:r w:rsidRPr="00512017">
              <w:t xml:space="preserve"> </w:t>
            </w:r>
            <w:r w:rsidR="00A824B5">
              <w:t>ÜBYS BAP</w:t>
            </w:r>
            <w:r w:rsidR="00E51AF6">
              <w:t xml:space="preserve"> sistemine yüklemek </w:t>
            </w:r>
            <w:r w:rsidR="00B20CB1" w:rsidRPr="00512017">
              <w:t>zorundadır.</w:t>
            </w:r>
          </w:p>
          <w:p w:rsidR="00B20CB1" w:rsidRPr="00512017" w:rsidRDefault="00B20CB1" w:rsidP="0026426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512017">
              <w:t>Sonuç raporu Komisyon tarafından değerlendirilerek projenin başarılı sayılıp sayılmayacağına karar verir. Komisyon gerekli gördüğü durumlarda uzmanların görüşlerine de başvurarak değerlendirme sürecini tamamlar.</w:t>
            </w:r>
          </w:p>
          <w:p w:rsidR="00B20CB1" w:rsidRPr="00512017" w:rsidRDefault="00E51AF6" w:rsidP="0026426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Proje</w:t>
            </w:r>
            <w:r w:rsidR="00B20CB1" w:rsidRPr="00512017">
              <w:t xml:space="preserve"> bitiş tarihini </w:t>
            </w:r>
            <w:r w:rsidR="004A29A4" w:rsidRPr="00512017">
              <w:t xml:space="preserve">izleyen </w:t>
            </w:r>
            <w:r w:rsidR="004A29A4">
              <w:t>ve</w:t>
            </w:r>
            <w:r w:rsidR="00A2252D">
              <w:t xml:space="preserve"> yönergede </w:t>
            </w:r>
            <w:r w:rsidR="004A29A4">
              <w:t>belirtilen süre</w:t>
            </w:r>
            <w:r w:rsidR="00A2252D">
              <w:t xml:space="preserve"> (</w:t>
            </w:r>
            <w:r w:rsidR="00B20CB1" w:rsidRPr="00512017">
              <w:t xml:space="preserve">en geç 3 </w:t>
            </w:r>
            <w:proofErr w:type="gramStart"/>
            <w:r w:rsidR="00B20CB1" w:rsidRPr="00512017">
              <w:t xml:space="preserve">ay </w:t>
            </w:r>
            <w:r w:rsidR="00A2252D">
              <w:t>)</w:t>
            </w:r>
            <w:proofErr w:type="gramEnd"/>
            <w:r w:rsidR="00A2252D">
              <w:t xml:space="preserve"> </w:t>
            </w:r>
            <w:r w:rsidR="00B20CB1" w:rsidRPr="00512017">
              <w:t>içerisinde sonuç raporunu</w:t>
            </w:r>
            <w:r>
              <w:t xml:space="preserve">n </w:t>
            </w:r>
            <w:r w:rsidR="00A2252D">
              <w:t>verilmemesi</w:t>
            </w:r>
            <w:r>
              <w:t xml:space="preserve"> </w:t>
            </w:r>
            <w:r w:rsidR="00A2252D">
              <w:t>durumunda,</w:t>
            </w:r>
            <w:r w:rsidR="00A2252D" w:rsidRPr="00512017">
              <w:t xml:space="preserve"> </w:t>
            </w:r>
            <w:r w:rsidR="00A2252D">
              <w:t>Yürütücü mazeretini belirtir bir dilekçeyi</w:t>
            </w:r>
            <w:r w:rsidR="00B20CB1" w:rsidRPr="00512017">
              <w:t xml:space="preserve"> en geç 1 ay içerisinde </w:t>
            </w:r>
            <w:r w:rsidR="00A2252D">
              <w:t xml:space="preserve"> Komisyona sunar</w:t>
            </w:r>
            <w:r w:rsidR="00B20CB1" w:rsidRPr="00512017">
              <w:t>. Aksi halde yönergede belirtilen yaptırımlar uygulanır.</w:t>
            </w:r>
          </w:p>
          <w:p w:rsidR="00264264" w:rsidRDefault="00C8468F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 xml:space="preserve"> </w:t>
            </w:r>
          </w:p>
          <w:p w:rsidR="00C8468F" w:rsidRPr="00512017" w:rsidRDefault="00C8468F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>Madde 10-</w:t>
            </w:r>
          </w:p>
          <w:p w:rsidR="00C8468F" w:rsidRPr="00512017" w:rsidRDefault="00C8468F" w:rsidP="00264264">
            <w:pPr>
              <w:pStyle w:val="Default"/>
              <w:jc w:val="both"/>
            </w:pPr>
            <w:r w:rsidRPr="00512017">
              <w:rPr>
                <w:b/>
                <w:bCs/>
              </w:rPr>
              <w:t xml:space="preserve">PATENT VE TELİF HAKLARI </w:t>
            </w:r>
          </w:p>
          <w:p w:rsidR="00C8468F" w:rsidRPr="00512017" w:rsidRDefault="00C8468F" w:rsidP="00D718D8">
            <w:pPr>
              <w:autoSpaceDE w:val="0"/>
              <w:autoSpaceDN w:val="0"/>
              <w:adjustRightInd w:val="0"/>
              <w:jc w:val="both"/>
            </w:pPr>
            <w:r w:rsidRPr="00512017">
              <w:t>Projeden elde edilen her türlü bilimsel sonuçlar</w:t>
            </w:r>
            <w:r w:rsidR="00060711">
              <w:t xml:space="preserve">dan elde edilecek </w:t>
            </w:r>
            <w:r w:rsidR="00987B73">
              <w:t>patent,</w:t>
            </w:r>
            <w:r w:rsidR="004A29A4">
              <w:t xml:space="preserve"> faydalı model</w:t>
            </w:r>
            <w:r w:rsidR="00654C33">
              <w:t>,</w:t>
            </w:r>
            <w:r w:rsidR="004A29A4">
              <w:t xml:space="preserve"> fikri</w:t>
            </w:r>
            <w:r w:rsidR="00654C33">
              <w:t xml:space="preserve"> mülkiyet hakkı ve </w:t>
            </w:r>
            <w:r w:rsidR="004A29A4">
              <w:t xml:space="preserve">6769 Sayılı Sınai Mülkiyet Kanunun gereğince doğacak tüm haklar </w:t>
            </w:r>
            <w:r w:rsidR="00987B73">
              <w:t xml:space="preserve">Erzurum Teknik </w:t>
            </w:r>
            <w:r w:rsidR="004A29A4">
              <w:t xml:space="preserve">Üniversitesine </w:t>
            </w:r>
            <w:r w:rsidR="004A29A4" w:rsidRPr="00512017">
              <w:t>aittir</w:t>
            </w:r>
            <w:r w:rsidRPr="00512017">
              <w:t>.</w:t>
            </w:r>
          </w:p>
          <w:p w:rsidR="000430DA" w:rsidRPr="00512017" w:rsidRDefault="000430DA" w:rsidP="00264264">
            <w:pPr>
              <w:autoSpaceDE w:val="0"/>
              <w:autoSpaceDN w:val="0"/>
              <w:adjustRightInd w:val="0"/>
              <w:jc w:val="both"/>
            </w:pPr>
          </w:p>
          <w:p w:rsidR="00A35B50" w:rsidRPr="00512017" w:rsidRDefault="00A35B50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>Madde 1</w:t>
            </w:r>
            <w:r w:rsidR="00264264">
              <w:rPr>
                <w:b/>
                <w:bCs/>
              </w:rPr>
              <w:t>1</w:t>
            </w:r>
            <w:r w:rsidRPr="00512017">
              <w:rPr>
                <w:b/>
                <w:bCs/>
              </w:rPr>
              <w:t>-</w:t>
            </w:r>
          </w:p>
          <w:p w:rsidR="00A35B50" w:rsidRPr="00512017" w:rsidRDefault="00A35B50" w:rsidP="00264264">
            <w:pPr>
              <w:pStyle w:val="Default"/>
              <w:jc w:val="both"/>
              <w:rPr>
                <w:b/>
                <w:bCs/>
              </w:rPr>
            </w:pPr>
            <w:r w:rsidRPr="00512017">
              <w:rPr>
                <w:b/>
                <w:bCs/>
              </w:rPr>
              <w:t xml:space="preserve">GÜVENLİK TEDBİRLERİ </w:t>
            </w:r>
          </w:p>
          <w:p w:rsidR="00A35B50" w:rsidRPr="00512017" w:rsidRDefault="00A35B50" w:rsidP="00264264">
            <w:pPr>
              <w:pStyle w:val="Default"/>
              <w:jc w:val="both"/>
            </w:pPr>
            <w:r w:rsidRPr="00512017">
              <w:t xml:space="preserve">Proje </w:t>
            </w:r>
            <w:r w:rsidR="00264264">
              <w:t>Yürütücüsü</w:t>
            </w:r>
            <w:r w:rsidRPr="00512017">
              <w:t xml:space="preserve">, ilgili kanun, tüzük ve yönetmeliklere göre projeye ilişkin çalışmalar esnasında her türlü sağlık ve güvenlik önlemlerinin alınmasından sorumludur. </w:t>
            </w:r>
          </w:p>
          <w:p w:rsidR="00A35B50" w:rsidRPr="00512017" w:rsidRDefault="00A35B50" w:rsidP="00264264">
            <w:pPr>
              <w:pStyle w:val="Default"/>
              <w:jc w:val="both"/>
              <w:rPr>
                <w:b/>
                <w:bCs/>
              </w:rPr>
            </w:pPr>
            <w:bookmarkStart w:id="0" w:name="_GoBack"/>
            <w:bookmarkEnd w:id="0"/>
          </w:p>
          <w:p w:rsidR="000B19B0" w:rsidRPr="00512017" w:rsidRDefault="000B19B0" w:rsidP="0026426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12017">
              <w:rPr>
                <w:b/>
                <w:bCs/>
                <w:color w:val="auto"/>
              </w:rPr>
              <w:t>Madde 1</w:t>
            </w:r>
            <w:r w:rsidR="00523893">
              <w:rPr>
                <w:b/>
                <w:bCs/>
                <w:color w:val="auto"/>
              </w:rPr>
              <w:t>2</w:t>
            </w:r>
            <w:r w:rsidRPr="00512017">
              <w:rPr>
                <w:b/>
                <w:bCs/>
                <w:color w:val="auto"/>
              </w:rPr>
              <w:t xml:space="preserve">- </w:t>
            </w:r>
          </w:p>
          <w:p w:rsidR="000B19B0" w:rsidRDefault="00CE775B" w:rsidP="00264264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PROJE/PROTOKOL </w:t>
            </w:r>
            <w:r w:rsidR="000B19B0" w:rsidRPr="00512017">
              <w:rPr>
                <w:b/>
                <w:bCs/>
                <w:color w:val="auto"/>
              </w:rPr>
              <w:t xml:space="preserve">İPTALI </w:t>
            </w:r>
            <w:r>
              <w:rPr>
                <w:b/>
                <w:bCs/>
                <w:color w:val="auto"/>
              </w:rPr>
              <w:t xml:space="preserve"> </w:t>
            </w:r>
          </w:p>
          <w:p w:rsidR="00CE775B" w:rsidRDefault="00CE775B" w:rsidP="00264264">
            <w:pPr>
              <w:pStyle w:val="Default"/>
              <w:jc w:val="both"/>
              <w:rPr>
                <w:bCs/>
                <w:color w:val="auto"/>
              </w:rPr>
            </w:pPr>
            <w:r w:rsidRPr="00CE775B">
              <w:rPr>
                <w:bCs/>
                <w:color w:val="auto"/>
              </w:rPr>
              <w:t>Mevzuatta</w:t>
            </w:r>
            <w:r>
              <w:rPr>
                <w:bCs/>
                <w:color w:val="auto"/>
              </w:rPr>
              <w:t xml:space="preserve"> belirtilen iptal nedenlerinden herhangi birisinin vuku bulması halinde proje/protokol iptal edilir.</w:t>
            </w:r>
          </w:p>
          <w:p w:rsidR="00CE775B" w:rsidRPr="00CE775B" w:rsidRDefault="00CE775B" w:rsidP="00264264">
            <w:pPr>
              <w:pStyle w:val="Default"/>
              <w:jc w:val="both"/>
              <w:rPr>
                <w:bCs/>
                <w:color w:val="auto"/>
              </w:rPr>
            </w:pPr>
          </w:p>
          <w:p w:rsidR="00E151C1" w:rsidRPr="00512017" w:rsidRDefault="000B19B0" w:rsidP="00264264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512017">
              <w:rPr>
                <w:b/>
                <w:bCs/>
                <w:color w:val="auto"/>
              </w:rPr>
              <w:t>Madde 1</w:t>
            </w:r>
            <w:r w:rsidR="00E151C1" w:rsidRPr="00512017">
              <w:rPr>
                <w:b/>
                <w:bCs/>
                <w:color w:val="auto"/>
              </w:rPr>
              <w:t>3</w:t>
            </w:r>
            <w:r w:rsidRPr="00512017">
              <w:rPr>
                <w:b/>
                <w:bCs/>
                <w:color w:val="auto"/>
              </w:rPr>
              <w:t>-</w:t>
            </w:r>
          </w:p>
          <w:p w:rsidR="000B19B0" w:rsidRPr="00512017" w:rsidRDefault="00090AB5" w:rsidP="00264264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PROTOKOLDE</w:t>
            </w:r>
            <w:r w:rsidR="000B19B0" w:rsidRPr="00512017">
              <w:rPr>
                <w:b/>
                <w:bCs/>
                <w:color w:val="auto"/>
              </w:rPr>
              <w:t xml:space="preserve"> YER ALMAYAN </w:t>
            </w:r>
            <w:r>
              <w:rPr>
                <w:b/>
                <w:bCs/>
                <w:color w:val="auto"/>
              </w:rPr>
              <w:t>HÜKÜMLER</w:t>
            </w:r>
          </w:p>
          <w:p w:rsidR="00C60413" w:rsidRDefault="000B19B0" w:rsidP="00264264">
            <w:pPr>
              <w:pStyle w:val="Default"/>
              <w:jc w:val="both"/>
              <w:rPr>
                <w:color w:val="auto"/>
              </w:rPr>
            </w:pPr>
            <w:r w:rsidRPr="00512017">
              <w:rPr>
                <w:color w:val="auto"/>
              </w:rPr>
              <w:t>Bu</w:t>
            </w:r>
            <w:r w:rsidR="00CE775B">
              <w:rPr>
                <w:color w:val="auto"/>
              </w:rPr>
              <w:t xml:space="preserve"> protokolde</w:t>
            </w:r>
            <w:r w:rsidRPr="00512017">
              <w:rPr>
                <w:color w:val="auto"/>
              </w:rPr>
              <w:t xml:space="preserve"> yer almayan </w:t>
            </w:r>
            <w:r w:rsidR="00305252">
              <w:rPr>
                <w:color w:val="auto"/>
              </w:rPr>
              <w:t>hükümler hakkında</w:t>
            </w:r>
            <w:r w:rsidRPr="00512017">
              <w:rPr>
                <w:color w:val="auto"/>
              </w:rPr>
              <w:t xml:space="preserve"> Yüksek Öğretim Kurumları Bilimsel Araştırma </w:t>
            </w:r>
            <w:r w:rsidR="00EF461D">
              <w:rPr>
                <w:color w:val="auto"/>
              </w:rPr>
              <w:t>Projeleri Hakkında Yönetmelik</w:t>
            </w:r>
            <w:r w:rsidR="00305252">
              <w:rPr>
                <w:color w:val="auto"/>
              </w:rPr>
              <w:t xml:space="preserve"> ile</w:t>
            </w:r>
            <w:r w:rsidR="00264264" w:rsidRPr="00512017">
              <w:rPr>
                <w:color w:val="auto"/>
              </w:rPr>
              <w:t xml:space="preserve"> Erzurum Teknik Üniversitesi Bilimse</w:t>
            </w:r>
            <w:r w:rsidR="00EF461D">
              <w:rPr>
                <w:color w:val="auto"/>
              </w:rPr>
              <w:t xml:space="preserve">l Araştırma Projeleri Yönergesi </w:t>
            </w:r>
            <w:r w:rsidRPr="00512017">
              <w:rPr>
                <w:color w:val="auto"/>
              </w:rPr>
              <w:t xml:space="preserve">hükümleri uygulanır. </w:t>
            </w:r>
          </w:p>
          <w:p w:rsidR="00CE775B" w:rsidRPr="00512017" w:rsidRDefault="00CE775B" w:rsidP="00264264">
            <w:pPr>
              <w:pStyle w:val="Default"/>
              <w:jc w:val="both"/>
              <w:rPr>
                <w:color w:val="auto"/>
              </w:rPr>
            </w:pPr>
          </w:p>
          <w:p w:rsidR="00A35B50" w:rsidRPr="00512017" w:rsidRDefault="00A35B50" w:rsidP="0026426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2A568D" w:rsidRPr="00512017" w:rsidTr="006C48C0">
        <w:trPr>
          <w:trHeight w:val="12"/>
        </w:trPr>
        <w:tc>
          <w:tcPr>
            <w:tcW w:w="10520" w:type="dxa"/>
            <w:gridSpan w:val="3"/>
            <w:tcBorders>
              <w:bottom w:val="single" w:sz="4" w:space="0" w:color="auto"/>
            </w:tcBorders>
          </w:tcPr>
          <w:p w:rsidR="002A568D" w:rsidRPr="00512017" w:rsidRDefault="002A568D" w:rsidP="00264264">
            <w:pPr>
              <w:spacing w:after="80"/>
              <w:jc w:val="both"/>
              <w:rPr>
                <w:b/>
                <w:bCs/>
              </w:rPr>
            </w:pPr>
          </w:p>
          <w:p w:rsidR="00577300" w:rsidRPr="00512017" w:rsidRDefault="00577300" w:rsidP="00264264">
            <w:pPr>
              <w:spacing w:after="80"/>
              <w:jc w:val="both"/>
            </w:pPr>
          </w:p>
          <w:p w:rsidR="002A568D" w:rsidRPr="00512017" w:rsidRDefault="00D81239" w:rsidP="00264264">
            <w:pPr>
              <w:spacing w:after="80"/>
              <w:jc w:val="both"/>
            </w:pPr>
            <w:r w:rsidRPr="00512017">
              <w:t xml:space="preserve">                                                                                                               </w:t>
            </w:r>
            <w:r w:rsidR="00E151C1" w:rsidRPr="00512017">
              <w:t>Prof.</w:t>
            </w:r>
            <w:r w:rsidR="00E9248C">
              <w:t xml:space="preserve"> </w:t>
            </w:r>
            <w:r w:rsidR="00E151C1" w:rsidRPr="00512017">
              <w:t>Dr.</w:t>
            </w:r>
            <w:r w:rsidR="00E9248C">
              <w:t xml:space="preserve"> </w:t>
            </w:r>
            <w:r w:rsidR="00E151C1" w:rsidRPr="00512017">
              <w:t>İrfan KAYMAZ</w:t>
            </w:r>
          </w:p>
          <w:p w:rsidR="002A568D" w:rsidRPr="00512017" w:rsidRDefault="00D81239" w:rsidP="00264264">
            <w:pPr>
              <w:spacing w:after="80"/>
              <w:jc w:val="both"/>
            </w:pPr>
            <w:r w:rsidRPr="00512017">
              <w:t xml:space="preserve">    </w:t>
            </w:r>
            <w:r w:rsidR="00305252">
              <w:t xml:space="preserve">                </w:t>
            </w:r>
            <w:r w:rsidRPr="00512017">
              <w:t xml:space="preserve">Yürütücü                                                                   </w:t>
            </w:r>
            <w:r w:rsidR="00305252">
              <w:t xml:space="preserve">              </w:t>
            </w:r>
            <w:r w:rsidR="002A568D" w:rsidRPr="00512017">
              <w:t>Rektör Yardımcısı</w:t>
            </w:r>
          </w:p>
          <w:p w:rsidR="002A568D" w:rsidRPr="00512017" w:rsidRDefault="00512017" w:rsidP="00264264">
            <w:pPr>
              <w:tabs>
                <w:tab w:val="left" w:pos="7515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</w:t>
            </w:r>
            <w:r w:rsidR="00D34449">
              <w:rPr>
                <w:b/>
                <w:color w:val="000000"/>
              </w:rPr>
              <w:t>…</w:t>
            </w:r>
            <w:proofErr w:type="gramStart"/>
            <w:r w:rsidR="00D34449">
              <w:rPr>
                <w:b/>
                <w:color w:val="000000"/>
              </w:rPr>
              <w:t>/….</w:t>
            </w:r>
            <w:proofErr w:type="gramEnd"/>
            <w:r w:rsidR="00D34449">
              <w:rPr>
                <w:b/>
                <w:color w:val="000000"/>
              </w:rPr>
              <w:t>/202</w:t>
            </w:r>
            <w:r w:rsidR="00B46C1C">
              <w:rPr>
                <w:b/>
                <w:color w:val="000000"/>
              </w:rPr>
              <w:t>1</w:t>
            </w:r>
            <w:r w:rsidR="00305252">
              <w:rPr>
                <w:b/>
                <w:color w:val="000000"/>
              </w:rPr>
              <w:t xml:space="preserve">                                                                                  </w:t>
            </w:r>
            <w:r w:rsidR="00D34449">
              <w:rPr>
                <w:b/>
                <w:color w:val="000000"/>
              </w:rPr>
              <w:t>…/…./202</w:t>
            </w:r>
            <w:r w:rsidR="00235047">
              <w:rPr>
                <w:b/>
                <w:color w:val="000000"/>
              </w:rPr>
              <w:t>1</w:t>
            </w:r>
          </w:p>
          <w:p w:rsidR="00577300" w:rsidRPr="00512017" w:rsidRDefault="00512017" w:rsidP="0026426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</w:t>
            </w:r>
          </w:p>
          <w:p w:rsidR="00577300" w:rsidRPr="00512017" w:rsidRDefault="00577300" w:rsidP="0026426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2A568D" w:rsidRPr="00512017" w:rsidTr="006C48C0">
        <w:trPr>
          <w:trHeight w:val="12"/>
        </w:trPr>
        <w:tc>
          <w:tcPr>
            <w:tcW w:w="10520" w:type="dxa"/>
            <w:gridSpan w:val="3"/>
            <w:tcBorders>
              <w:bottom w:val="single" w:sz="4" w:space="0" w:color="auto"/>
            </w:tcBorders>
          </w:tcPr>
          <w:p w:rsidR="002A568D" w:rsidRPr="00512017" w:rsidRDefault="002A568D" w:rsidP="0015727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272574" w:rsidRPr="00512017" w:rsidRDefault="00272574" w:rsidP="005856FA">
      <w:pPr>
        <w:spacing w:after="80"/>
      </w:pPr>
    </w:p>
    <w:sectPr w:rsidR="00272574" w:rsidRPr="00512017" w:rsidSect="00106CEA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B6F" w:rsidRDefault="004E7B6F" w:rsidP="00106CEA">
      <w:r>
        <w:separator/>
      </w:r>
    </w:p>
  </w:endnote>
  <w:endnote w:type="continuationSeparator" w:id="0">
    <w:p w:rsidR="004E7B6F" w:rsidRDefault="004E7B6F" w:rsidP="0010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B6F" w:rsidRDefault="004E7B6F" w:rsidP="00106CEA">
      <w:r>
        <w:separator/>
      </w:r>
    </w:p>
  </w:footnote>
  <w:footnote w:type="continuationSeparator" w:id="0">
    <w:p w:rsidR="004E7B6F" w:rsidRDefault="004E7B6F" w:rsidP="0010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341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13A11"/>
    <w:multiLevelType w:val="hybridMultilevel"/>
    <w:tmpl w:val="B8A0773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4E6D"/>
    <w:multiLevelType w:val="hybridMultilevel"/>
    <w:tmpl w:val="F8D247A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2428B4"/>
    <w:multiLevelType w:val="hybridMultilevel"/>
    <w:tmpl w:val="E44E435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7186"/>
    <w:multiLevelType w:val="hybridMultilevel"/>
    <w:tmpl w:val="E44E435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D1C14"/>
    <w:multiLevelType w:val="hybridMultilevel"/>
    <w:tmpl w:val="D7B03C56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6199B"/>
    <w:multiLevelType w:val="hybridMultilevel"/>
    <w:tmpl w:val="FA7C2FE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12967"/>
    <w:multiLevelType w:val="hybridMultilevel"/>
    <w:tmpl w:val="957AEDB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1759E"/>
    <w:multiLevelType w:val="hybridMultilevel"/>
    <w:tmpl w:val="0AE0B8F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9110C"/>
    <w:multiLevelType w:val="hybridMultilevel"/>
    <w:tmpl w:val="7502666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F2FEC"/>
    <w:multiLevelType w:val="hybridMultilevel"/>
    <w:tmpl w:val="5EBA7EA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E0624"/>
    <w:multiLevelType w:val="hybridMultilevel"/>
    <w:tmpl w:val="957AEDB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7AD"/>
    <w:multiLevelType w:val="hybridMultilevel"/>
    <w:tmpl w:val="8198429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74FC3"/>
    <w:multiLevelType w:val="hybridMultilevel"/>
    <w:tmpl w:val="40E4BC1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C61C3"/>
    <w:multiLevelType w:val="hybridMultilevel"/>
    <w:tmpl w:val="819CA87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77299"/>
    <w:multiLevelType w:val="hybridMultilevel"/>
    <w:tmpl w:val="75023FA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75944"/>
    <w:multiLevelType w:val="hybridMultilevel"/>
    <w:tmpl w:val="B06CB17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53E73"/>
    <w:multiLevelType w:val="hybridMultilevel"/>
    <w:tmpl w:val="0AE0B8F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"/>
  </w:num>
  <w:num w:numId="5">
    <w:abstractNumId w:val="3"/>
  </w:num>
  <w:num w:numId="6">
    <w:abstractNumId w:val="15"/>
  </w:num>
  <w:num w:numId="7">
    <w:abstractNumId w:val="17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14"/>
  </w:num>
  <w:num w:numId="13">
    <w:abstractNumId w:val="11"/>
  </w:num>
  <w:num w:numId="14">
    <w:abstractNumId w:val="7"/>
  </w:num>
  <w:num w:numId="15">
    <w:abstractNumId w:val="5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0FE"/>
    <w:rsid w:val="000040FE"/>
    <w:rsid w:val="00024322"/>
    <w:rsid w:val="00037E9C"/>
    <w:rsid w:val="000430DA"/>
    <w:rsid w:val="0005478E"/>
    <w:rsid w:val="00060711"/>
    <w:rsid w:val="00077412"/>
    <w:rsid w:val="00090AB5"/>
    <w:rsid w:val="000A3001"/>
    <w:rsid w:val="000B19B0"/>
    <w:rsid w:val="000B445F"/>
    <w:rsid w:val="000B67FE"/>
    <w:rsid w:val="000B686D"/>
    <w:rsid w:val="000E7B0D"/>
    <w:rsid w:val="00105235"/>
    <w:rsid w:val="00106CEA"/>
    <w:rsid w:val="00143B98"/>
    <w:rsid w:val="001478F4"/>
    <w:rsid w:val="001507C6"/>
    <w:rsid w:val="00155139"/>
    <w:rsid w:val="00157278"/>
    <w:rsid w:val="001729C0"/>
    <w:rsid w:val="00187FC9"/>
    <w:rsid w:val="001D3993"/>
    <w:rsid w:val="002066CE"/>
    <w:rsid w:val="00235047"/>
    <w:rsid w:val="00264264"/>
    <w:rsid w:val="00272574"/>
    <w:rsid w:val="00273C54"/>
    <w:rsid w:val="002975D5"/>
    <w:rsid w:val="002A568D"/>
    <w:rsid w:val="002B2296"/>
    <w:rsid w:val="002B61DB"/>
    <w:rsid w:val="002F362D"/>
    <w:rsid w:val="002F6BBE"/>
    <w:rsid w:val="00305252"/>
    <w:rsid w:val="00320443"/>
    <w:rsid w:val="00320E65"/>
    <w:rsid w:val="00332DD9"/>
    <w:rsid w:val="003431D1"/>
    <w:rsid w:val="00372CDC"/>
    <w:rsid w:val="00395694"/>
    <w:rsid w:val="003F6B77"/>
    <w:rsid w:val="004239A4"/>
    <w:rsid w:val="00434914"/>
    <w:rsid w:val="00440772"/>
    <w:rsid w:val="004A29A4"/>
    <w:rsid w:val="004A3468"/>
    <w:rsid w:val="004A5ACF"/>
    <w:rsid w:val="004B7F07"/>
    <w:rsid w:val="004C4BC0"/>
    <w:rsid w:val="004E7B6F"/>
    <w:rsid w:val="004F25BD"/>
    <w:rsid w:val="004F3B2C"/>
    <w:rsid w:val="00512017"/>
    <w:rsid w:val="00520975"/>
    <w:rsid w:val="00523893"/>
    <w:rsid w:val="00560E4E"/>
    <w:rsid w:val="00577300"/>
    <w:rsid w:val="005856FA"/>
    <w:rsid w:val="005B2602"/>
    <w:rsid w:val="005B6EB4"/>
    <w:rsid w:val="006202A3"/>
    <w:rsid w:val="00625A1C"/>
    <w:rsid w:val="006530A3"/>
    <w:rsid w:val="00654C33"/>
    <w:rsid w:val="006675A0"/>
    <w:rsid w:val="00683189"/>
    <w:rsid w:val="00697907"/>
    <w:rsid w:val="006B1C92"/>
    <w:rsid w:val="006C48C0"/>
    <w:rsid w:val="006E12F3"/>
    <w:rsid w:val="006F7DC4"/>
    <w:rsid w:val="0071579A"/>
    <w:rsid w:val="007250CD"/>
    <w:rsid w:val="00746FED"/>
    <w:rsid w:val="007570C9"/>
    <w:rsid w:val="00786A8F"/>
    <w:rsid w:val="007968EA"/>
    <w:rsid w:val="007E3F28"/>
    <w:rsid w:val="00817E0A"/>
    <w:rsid w:val="008A7465"/>
    <w:rsid w:val="008D0542"/>
    <w:rsid w:val="00923E63"/>
    <w:rsid w:val="00925AEB"/>
    <w:rsid w:val="009569C3"/>
    <w:rsid w:val="00970F0F"/>
    <w:rsid w:val="00972A07"/>
    <w:rsid w:val="00972DF9"/>
    <w:rsid w:val="00982E4E"/>
    <w:rsid w:val="00985A42"/>
    <w:rsid w:val="00985F10"/>
    <w:rsid w:val="00987B73"/>
    <w:rsid w:val="00992E27"/>
    <w:rsid w:val="009C553D"/>
    <w:rsid w:val="009E1330"/>
    <w:rsid w:val="009E1DD6"/>
    <w:rsid w:val="009E4E80"/>
    <w:rsid w:val="009F5CA7"/>
    <w:rsid w:val="00A2252D"/>
    <w:rsid w:val="00A33415"/>
    <w:rsid w:val="00A35B50"/>
    <w:rsid w:val="00A40899"/>
    <w:rsid w:val="00A43501"/>
    <w:rsid w:val="00A4419F"/>
    <w:rsid w:val="00A65E05"/>
    <w:rsid w:val="00A824B5"/>
    <w:rsid w:val="00AB338D"/>
    <w:rsid w:val="00AB739C"/>
    <w:rsid w:val="00B06DE1"/>
    <w:rsid w:val="00B20CB1"/>
    <w:rsid w:val="00B46C1C"/>
    <w:rsid w:val="00B63209"/>
    <w:rsid w:val="00B956A3"/>
    <w:rsid w:val="00BE2FD9"/>
    <w:rsid w:val="00BE330D"/>
    <w:rsid w:val="00C169D7"/>
    <w:rsid w:val="00C16EDA"/>
    <w:rsid w:val="00C23895"/>
    <w:rsid w:val="00C40486"/>
    <w:rsid w:val="00C42196"/>
    <w:rsid w:val="00C4746B"/>
    <w:rsid w:val="00C60413"/>
    <w:rsid w:val="00C8468F"/>
    <w:rsid w:val="00CA4372"/>
    <w:rsid w:val="00CB2596"/>
    <w:rsid w:val="00CB3B91"/>
    <w:rsid w:val="00CE775B"/>
    <w:rsid w:val="00CF5AE4"/>
    <w:rsid w:val="00D05ED2"/>
    <w:rsid w:val="00D30E36"/>
    <w:rsid w:val="00D34449"/>
    <w:rsid w:val="00D44D12"/>
    <w:rsid w:val="00D50535"/>
    <w:rsid w:val="00D718D8"/>
    <w:rsid w:val="00D80A41"/>
    <w:rsid w:val="00D81239"/>
    <w:rsid w:val="00D93B0A"/>
    <w:rsid w:val="00D97F59"/>
    <w:rsid w:val="00DD66B1"/>
    <w:rsid w:val="00E1226F"/>
    <w:rsid w:val="00E151C1"/>
    <w:rsid w:val="00E21621"/>
    <w:rsid w:val="00E27CBD"/>
    <w:rsid w:val="00E51AF6"/>
    <w:rsid w:val="00E9248C"/>
    <w:rsid w:val="00EA1D06"/>
    <w:rsid w:val="00EE5C86"/>
    <w:rsid w:val="00EF1279"/>
    <w:rsid w:val="00EF461D"/>
    <w:rsid w:val="00F178D7"/>
    <w:rsid w:val="00F310AB"/>
    <w:rsid w:val="00F4023E"/>
    <w:rsid w:val="00F51C43"/>
    <w:rsid w:val="00F60A14"/>
    <w:rsid w:val="00F64AC7"/>
    <w:rsid w:val="00F70BBD"/>
    <w:rsid w:val="00FA364A"/>
    <w:rsid w:val="00FB6C86"/>
    <w:rsid w:val="00FC412E"/>
    <w:rsid w:val="00FE10CA"/>
    <w:rsid w:val="00FE1DD8"/>
    <w:rsid w:val="00FE371F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69783"/>
  <w15:chartTrackingRefBased/>
  <w15:docId w15:val="{2AEE1009-B7AE-4686-AA74-F8021AA7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0F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513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5513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06C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06CE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06C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06CEA"/>
    <w:rPr>
      <w:sz w:val="24"/>
      <w:szCs w:val="24"/>
    </w:rPr>
  </w:style>
  <w:style w:type="table" w:styleId="TabloKlavuzu">
    <w:name w:val="Table Grid"/>
    <w:basedOn w:val="NormalTablo"/>
    <w:uiPriority w:val="39"/>
    <w:rsid w:val="009F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41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E127-497E-47A2-857E-15FBFC78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ATATÜRK ÜNİVERSİTESİ</vt:lpstr>
      <vt:lpstr>ATATÜRK ÜNİVERSİTESİ</vt:lpstr>
    </vt:vector>
  </TitlesOfParts>
  <Company>Üniversite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ATATÜRK ÜNİVERSİTESİ</dc:title>
  <dc:subject/>
  <dc:creator>Rektörlük</dc:creator>
  <cp:keywords/>
  <cp:lastModifiedBy>ETÜ</cp:lastModifiedBy>
  <cp:revision>2</cp:revision>
  <cp:lastPrinted>2016-01-28T11:48:00Z</cp:lastPrinted>
  <dcterms:created xsi:type="dcterms:W3CDTF">2021-08-02T07:07:00Z</dcterms:created>
  <dcterms:modified xsi:type="dcterms:W3CDTF">2021-08-02T07:07:00Z</dcterms:modified>
</cp:coreProperties>
</file>